
<file path=[Content_Types].xml><?xml version="1.0" encoding="utf-8"?>
<Types xmlns="http://schemas.openxmlformats.org/package/2006/content-types">
  <Override PartName="/customXml/itemProps2.xml" ContentType="application/vnd.openxmlformats-officedocument.customXmlProperties+xml"/>
  <Override PartName="/word/footnotes.xml" ContentType="application/vnd.openxmlformats-officedocument.wordprocessingml.footnotes+xml"/>
  <Default Extension="png" ContentType="image/png"/>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footer1.xml" ContentType="application/vnd.openxmlformats-officedocument.wordprocessingml.footer+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tbl>
      <w:tblPr>
        <w:tblW w:w="9246" w:type="dxa"/>
        <w:tblInd w:w="-176" w:type="dxa"/>
        <w:tblLook w:val="00A0"/>
      </w:tblPr>
      <w:tblGrid>
        <w:gridCol w:w="5195"/>
        <w:gridCol w:w="4051"/>
      </w:tblGrid>
      <w:tr w:rsidR="00E658AC" w:rsidTr="00E658AC">
        <w:trPr>
          <w:trHeight w:val="1562"/>
        </w:trPr>
        <w:tc>
          <w:tcPr>
            <w:tcW w:w="5195" w:type="dxa"/>
          </w:tcPr>
          <w:p w:rsidR="00E658AC" w:rsidRDefault="00E658AC">
            <w:pPr>
              <w:tabs>
                <w:tab w:val="left" w:pos="142"/>
              </w:tabs>
              <w:ind w:firstLine="6303"/>
              <w:rPr>
                <w:rFonts w:ascii="Times New Roman" w:hAnsi="Times New Roman"/>
                <w:bCs/>
              </w:rPr>
            </w:pPr>
          </w:p>
          <w:p w:rsidR="00E658AC" w:rsidRDefault="00E658AC">
            <w:pPr>
              <w:tabs>
                <w:tab w:val="left" w:pos="-533"/>
              </w:tabs>
              <w:rPr>
                <w:rFonts w:ascii="Times New Roman" w:hAnsi="Times New Roman"/>
              </w:rPr>
            </w:pPr>
            <w:r>
              <w:rPr>
                <w:rFonts w:ascii="Times New Roman" w:hAnsi="Times New Roman"/>
                <w:noProof/>
                <w:lang w:eastAsia="ru-RU"/>
              </w:rPr>
              <w:drawing>
                <wp:inline distT="0" distB="0" distL="0" distR="0">
                  <wp:extent cx="2950210" cy="1343660"/>
                  <wp:effectExtent l="19050" t="0" r="2540" b="0"/>
                  <wp:docPr id="1" name="Рисунок 1" descr="Лого_БНГРЭ_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Лого_БНГРЭ_2-1"/>
                          <pic:cNvPicPr>
                            <a:picLocks noChangeAspect="1" noChangeArrowheads="1"/>
                          </pic:cNvPicPr>
                        </pic:nvPicPr>
                        <pic:blipFill>
                          <a:blip r:embed="rId9"/>
                          <a:srcRect/>
                          <a:stretch>
                            <a:fillRect/>
                          </a:stretch>
                        </pic:blipFill>
                        <pic:spPr bwMode="auto">
                          <a:xfrm>
                            <a:off x="0" y="0"/>
                            <a:ext cx="2950210" cy="1343660"/>
                          </a:xfrm>
                          <a:prstGeom prst="rect">
                            <a:avLst/>
                          </a:prstGeom>
                          <a:noFill/>
                          <a:ln w="9525">
                            <a:noFill/>
                            <a:miter lim="800000"/>
                            <a:headEnd/>
                            <a:tailEnd/>
                          </a:ln>
                        </pic:spPr>
                      </pic:pic>
                    </a:graphicData>
                  </a:graphic>
                </wp:inline>
              </w:drawing>
            </w:r>
          </w:p>
        </w:tc>
        <w:tc>
          <w:tcPr>
            <w:tcW w:w="4051" w:type="dxa"/>
          </w:tcPr>
          <w:p w:rsidR="00E658AC" w:rsidRDefault="00E658AC">
            <w:pPr>
              <w:pStyle w:val="ab"/>
              <w:rPr>
                <w:rFonts w:ascii="Times New Roman" w:hAnsi="Times New Roman"/>
              </w:rPr>
            </w:pPr>
          </w:p>
          <w:p w:rsidR="00E658AC" w:rsidRDefault="00E658AC">
            <w:pPr>
              <w:pStyle w:val="ab"/>
              <w:rPr>
                <w:rFonts w:ascii="Times New Roman" w:hAnsi="Times New Roman"/>
              </w:rPr>
            </w:pPr>
          </w:p>
          <w:p w:rsidR="00E658AC" w:rsidRDefault="00E658AC">
            <w:pPr>
              <w:pStyle w:val="ab"/>
              <w:rPr>
                <w:rFonts w:ascii="Times New Roman" w:hAnsi="Times New Roman"/>
              </w:rPr>
            </w:pPr>
          </w:p>
          <w:p w:rsidR="00E658AC" w:rsidRDefault="00E658AC">
            <w:pPr>
              <w:pStyle w:val="ab"/>
              <w:rPr>
                <w:rFonts w:ascii="Times New Roman" w:hAnsi="Times New Roman"/>
              </w:rPr>
            </w:pPr>
            <w:r>
              <w:rPr>
                <w:rFonts w:ascii="Times New Roman" w:hAnsi="Times New Roman"/>
              </w:rPr>
              <w:t>Приложение № 1</w:t>
            </w:r>
          </w:p>
          <w:p w:rsidR="00E658AC" w:rsidRDefault="00E658AC">
            <w:pPr>
              <w:pStyle w:val="ab"/>
              <w:rPr>
                <w:rFonts w:ascii="Times New Roman" w:hAnsi="Times New Roman"/>
              </w:rPr>
            </w:pPr>
            <w:r>
              <w:rPr>
                <w:rFonts w:ascii="Times New Roman" w:hAnsi="Times New Roman"/>
              </w:rPr>
              <w:t>к форме 2 ПДО № 25-БНГРЭ-2021</w:t>
            </w:r>
          </w:p>
          <w:p w:rsidR="00E658AC" w:rsidRDefault="00E658AC">
            <w:pPr>
              <w:tabs>
                <w:tab w:val="left" w:pos="636"/>
              </w:tabs>
              <w:ind w:left="352" w:firstLine="5951"/>
              <w:rPr>
                <w:rFonts w:ascii="Times New Roman" w:hAnsi="Times New Roman"/>
                <w:bCs/>
              </w:rPr>
            </w:pPr>
          </w:p>
          <w:p w:rsidR="00E658AC" w:rsidRDefault="00E658AC">
            <w:pPr>
              <w:tabs>
                <w:tab w:val="left" w:pos="142"/>
              </w:tabs>
              <w:ind w:left="352" w:firstLine="5951"/>
              <w:rPr>
                <w:rFonts w:ascii="Times New Roman" w:hAnsi="Times New Roman"/>
                <w:bCs/>
              </w:rPr>
            </w:pPr>
          </w:p>
        </w:tc>
      </w:tr>
      <w:tr w:rsidR="00E658AC" w:rsidTr="00E658AC">
        <w:trPr>
          <w:trHeight w:val="1817"/>
        </w:trPr>
        <w:tc>
          <w:tcPr>
            <w:tcW w:w="5195" w:type="dxa"/>
          </w:tcPr>
          <w:p w:rsidR="00E658AC" w:rsidRDefault="00E658AC">
            <w:pPr>
              <w:tabs>
                <w:tab w:val="left" w:pos="142"/>
              </w:tabs>
              <w:ind w:firstLine="6303"/>
              <w:rPr>
                <w:rFonts w:ascii="Times New Roman" w:hAnsi="Times New Roman"/>
                <w:bCs/>
              </w:rPr>
            </w:pPr>
          </w:p>
        </w:tc>
        <w:tc>
          <w:tcPr>
            <w:tcW w:w="4051" w:type="dxa"/>
          </w:tcPr>
          <w:p w:rsidR="00E658AC" w:rsidRDefault="00E658AC">
            <w:pPr>
              <w:pStyle w:val="ab"/>
              <w:rPr>
                <w:rFonts w:ascii="Times New Roman" w:hAnsi="Times New Roman"/>
              </w:rPr>
            </w:pPr>
          </w:p>
          <w:p w:rsidR="00E658AC" w:rsidRDefault="00E658AC">
            <w:pPr>
              <w:pStyle w:val="ab"/>
              <w:rPr>
                <w:rFonts w:ascii="Times New Roman" w:hAnsi="Times New Roman"/>
              </w:rPr>
            </w:pPr>
            <w:r>
              <w:rPr>
                <w:rFonts w:ascii="Times New Roman" w:hAnsi="Times New Roman"/>
              </w:rPr>
              <w:t>Утверждено</w:t>
            </w:r>
          </w:p>
          <w:p w:rsidR="00E658AC" w:rsidRDefault="00E658AC">
            <w:pPr>
              <w:pStyle w:val="ab"/>
              <w:rPr>
                <w:rFonts w:ascii="Times New Roman" w:hAnsi="Times New Roman"/>
              </w:rPr>
            </w:pPr>
            <w:r>
              <w:rPr>
                <w:rFonts w:ascii="Times New Roman" w:hAnsi="Times New Roman"/>
              </w:rPr>
              <w:t>Протоколом технической комиссии от</w:t>
            </w:r>
          </w:p>
          <w:p w:rsidR="00E658AC" w:rsidRDefault="00E658AC">
            <w:pPr>
              <w:pStyle w:val="ab"/>
              <w:rPr>
                <w:rFonts w:ascii="Times New Roman" w:hAnsi="Times New Roman"/>
              </w:rPr>
            </w:pPr>
            <w:r>
              <w:rPr>
                <w:rFonts w:ascii="Times New Roman" w:hAnsi="Times New Roman"/>
              </w:rPr>
              <w:t>«26» апреля 2021 г.</w:t>
            </w:r>
          </w:p>
        </w:tc>
      </w:tr>
      <w:tr w:rsidR="00E658AC" w:rsidTr="00E658AC">
        <w:trPr>
          <w:trHeight w:val="283"/>
        </w:trPr>
        <w:tc>
          <w:tcPr>
            <w:tcW w:w="9246" w:type="dxa"/>
            <w:gridSpan w:val="2"/>
          </w:tcPr>
          <w:p w:rsidR="00E658AC" w:rsidRDefault="00E658AC">
            <w:pPr>
              <w:jc w:val="center"/>
              <w:rPr>
                <w:rFonts w:ascii="Times New Roman" w:hAnsi="Times New Roman"/>
                <w:b/>
              </w:rPr>
            </w:pPr>
          </w:p>
          <w:p w:rsidR="00E658AC" w:rsidRDefault="00E658AC">
            <w:pPr>
              <w:jc w:val="center"/>
              <w:rPr>
                <w:rFonts w:ascii="Times New Roman" w:hAnsi="Times New Roman"/>
                <w:b/>
              </w:rPr>
            </w:pPr>
            <w:r>
              <w:rPr>
                <w:rFonts w:ascii="Times New Roman" w:hAnsi="Times New Roman"/>
                <w:b/>
              </w:rPr>
              <w:t>ТЕХНИЧЕСКОЕ ЗАДАНИЕ</w:t>
            </w:r>
          </w:p>
        </w:tc>
      </w:tr>
      <w:tr w:rsidR="00E658AC" w:rsidTr="00E658AC">
        <w:trPr>
          <w:trHeight w:val="2328"/>
        </w:trPr>
        <w:tc>
          <w:tcPr>
            <w:tcW w:w="9246" w:type="dxa"/>
            <w:gridSpan w:val="2"/>
          </w:tcPr>
          <w:p w:rsidR="00E658AC" w:rsidRDefault="00E658AC">
            <w:pPr>
              <w:pStyle w:val="Bodytext30"/>
              <w:shd w:val="clear" w:color="auto" w:fill="auto"/>
              <w:rPr>
                <w:sz w:val="22"/>
                <w:szCs w:val="22"/>
                <w:lang w:eastAsia="ru-RU"/>
              </w:rPr>
            </w:pPr>
            <w:r>
              <w:rPr>
                <w:sz w:val="22"/>
                <w:szCs w:val="22"/>
              </w:rPr>
              <w:t>На</w:t>
            </w:r>
            <w:r>
              <w:rPr>
                <w:sz w:val="22"/>
              </w:rPr>
              <w:t xml:space="preserve"> </w:t>
            </w:r>
            <w:r>
              <w:rPr>
                <w:sz w:val="22"/>
                <w:szCs w:val="22"/>
              </w:rPr>
              <w:t>поставку, выполнение шеф-монтажных и пуско-наладочных работ набора бурового оборудования (НБО) для второго этапа модернизации буровой установки БУ 5000/320 ЭК-БМЧ зав. № 14940 до эшелонного исполнения для кустового бурения эксплуатационных скважин с раствором на нефтяной основе</w:t>
            </w:r>
          </w:p>
          <w:p w:rsidR="00E658AC" w:rsidRDefault="00E658AC">
            <w:pPr>
              <w:pStyle w:val="Bodytext30"/>
              <w:shd w:val="clear" w:color="auto" w:fill="auto"/>
              <w:rPr>
                <w:caps/>
                <w:sz w:val="22"/>
                <w:szCs w:val="22"/>
              </w:rPr>
            </w:pPr>
          </w:p>
          <w:p w:rsidR="00E658AC" w:rsidRDefault="00E658AC">
            <w:pPr>
              <w:pStyle w:val="2"/>
              <w:spacing w:line="240" w:lineRule="auto"/>
              <w:rPr>
                <w:caps/>
                <w:sz w:val="22"/>
                <w:szCs w:val="22"/>
                <w:lang w:eastAsia="ru-RU"/>
              </w:rPr>
            </w:pPr>
          </w:p>
        </w:tc>
      </w:tr>
      <w:tr w:rsidR="00E658AC" w:rsidTr="00E658AC">
        <w:trPr>
          <w:trHeight w:val="1178"/>
        </w:trPr>
        <w:tc>
          <w:tcPr>
            <w:tcW w:w="5195" w:type="dxa"/>
            <w:vAlign w:val="bottom"/>
          </w:tcPr>
          <w:p w:rsidR="00E658AC" w:rsidRDefault="00E658AC">
            <w:pPr>
              <w:tabs>
                <w:tab w:val="left" w:pos="142"/>
              </w:tabs>
              <w:rPr>
                <w:rFonts w:ascii="Times New Roman" w:hAnsi="Times New Roman"/>
                <w:bCs/>
              </w:rPr>
            </w:pPr>
          </w:p>
        </w:tc>
        <w:tc>
          <w:tcPr>
            <w:tcW w:w="4051" w:type="dxa"/>
          </w:tcPr>
          <w:p w:rsidR="00E658AC" w:rsidRDefault="00E658AC">
            <w:pPr>
              <w:rPr>
                <w:rFonts w:ascii="Times New Roman" w:hAnsi="Times New Roman"/>
              </w:rPr>
            </w:pPr>
          </w:p>
          <w:p w:rsidR="00E658AC" w:rsidRDefault="00E658AC">
            <w:pPr>
              <w:tabs>
                <w:tab w:val="left" w:pos="142"/>
              </w:tabs>
              <w:ind w:firstLine="284"/>
              <w:jc w:val="center"/>
              <w:rPr>
                <w:rFonts w:ascii="Times New Roman" w:hAnsi="Times New Roman"/>
                <w:bCs/>
              </w:rPr>
            </w:pPr>
          </w:p>
        </w:tc>
      </w:tr>
      <w:tr w:rsidR="00E658AC" w:rsidTr="00E658AC">
        <w:trPr>
          <w:trHeight w:val="1344"/>
        </w:trPr>
        <w:tc>
          <w:tcPr>
            <w:tcW w:w="5195" w:type="dxa"/>
          </w:tcPr>
          <w:p w:rsidR="00E658AC" w:rsidRDefault="00E658AC">
            <w:pPr>
              <w:pStyle w:val="ab"/>
              <w:rPr>
                <w:rFonts w:ascii="Times New Roman" w:hAnsi="Times New Roman"/>
              </w:rPr>
            </w:pPr>
            <w:r>
              <w:rPr>
                <w:rFonts w:ascii="Times New Roman" w:hAnsi="Times New Roman"/>
              </w:rPr>
              <w:t>Поставщик:</w:t>
            </w:r>
          </w:p>
          <w:p w:rsidR="00E658AC" w:rsidRDefault="00E658AC">
            <w:pPr>
              <w:pStyle w:val="ab"/>
              <w:rPr>
                <w:rFonts w:ascii="Times New Roman" w:hAnsi="Times New Roman"/>
              </w:rPr>
            </w:pPr>
            <w:r>
              <w:rPr>
                <w:rFonts w:ascii="Times New Roman" w:hAnsi="Times New Roman"/>
              </w:rPr>
              <w:t>ХХХХХХХХ «ХХХХ»</w:t>
            </w:r>
          </w:p>
          <w:p w:rsidR="00E658AC" w:rsidRDefault="00E658AC">
            <w:pPr>
              <w:pStyle w:val="ab"/>
              <w:rPr>
                <w:rFonts w:ascii="Times New Roman" w:hAnsi="Times New Roman"/>
              </w:rPr>
            </w:pPr>
          </w:p>
          <w:p w:rsidR="00E658AC" w:rsidRDefault="00E658AC">
            <w:pPr>
              <w:pStyle w:val="ab"/>
              <w:rPr>
                <w:rFonts w:ascii="Times New Roman" w:hAnsi="Times New Roman"/>
              </w:rPr>
            </w:pPr>
            <w:r>
              <w:rPr>
                <w:rFonts w:ascii="Times New Roman" w:hAnsi="Times New Roman"/>
              </w:rPr>
              <w:t>_______________ХХХХХХХ</w:t>
            </w:r>
          </w:p>
          <w:p w:rsidR="00E658AC" w:rsidRDefault="00E658AC">
            <w:pPr>
              <w:pStyle w:val="ab"/>
              <w:rPr>
                <w:rFonts w:ascii="Times New Roman" w:hAnsi="Times New Roman"/>
              </w:rPr>
            </w:pPr>
            <w:proofErr w:type="spellStart"/>
            <w:r>
              <w:rPr>
                <w:rFonts w:ascii="Times New Roman" w:hAnsi="Times New Roman"/>
              </w:rPr>
              <w:t>мп</w:t>
            </w:r>
            <w:proofErr w:type="spellEnd"/>
          </w:p>
        </w:tc>
        <w:tc>
          <w:tcPr>
            <w:tcW w:w="4051" w:type="dxa"/>
          </w:tcPr>
          <w:p w:rsidR="00E658AC" w:rsidRDefault="00E658AC">
            <w:pPr>
              <w:pStyle w:val="ab"/>
              <w:rPr>
                <w:rFonts w:ascii="Times New Roman" w:hAnsi="Times New Roman"/>
              </w:rPr>
            </w:pPr>
            <w:r>
              <w:rPr>
                <w:rFonts w:ascii="Times New Roman" w:hAnsi="Times New Roman"/>
              </w:rPr>
              <w:t>Заказчик:</w:t>
            </w:r>
          </w:p>
          <w:p w:rsidR="00E658AC" w:rsidRDefault="00E658AC">
            <w:pPr>
              <w:pStyle w:val="ab"/>
              <w:rPr>
                <w:rFonts w:ascii="Times New Roman" w:hAnsi="Times New Roman"/>
              </w:rPr>
            </w:pPr>
            <w:r>
              <w:rPr>
                <w:rFonts w:ascii="Times New Roman" w:hAnsi="Times New Roman"/>
              </w:rPr>
              <w:t>ХХХХХХХХ «ХХХХ»</w:t>
            </w:r>
          </w:p>
          <w:p w:rsidR="00E658AC" w:rsidRDefault="00E658AC">
            <w:pPr>
              <w:pStyle w:val="ab"/>
              <w:rPr>
                <w:rFonts w:ascii="Times New Roman" w:hAnsi="Times New Roman"/>
              </w:rPr>
            </w:pPr>
          </w:p>
          <w:p w:rsidR="00E658AC" w:rsidRDefault="00E658AC">
            <w:pPr>
              <w:pStyle w:val="ab"/>
              <w:rPr>
                <w:rFonts w:ascii="Times New Roman" w:hAnsi="Times New Roman"/>
              </w:rPr>
            </w:pPr>
            <w:r>
              <w:rPr>
                <w:rFonts w:ascii="Times New Roman" w:hAnsi="Times New Roman"/>
              </w:rPr>
              <w:t>_______________ХХХХХХХ</w:t>
            </w:r>
          </w:p>
          <w:p w:rsidR="00E658AC" w:rsidRDefault="00E658AC">
            <w:pPr>
              <w:pStyle w:val="ab"/>
              <w:rPr>
                <w:rFonts w:ascii="Times New Roman" w:hAnsi="Times New Roman"/>
              </w:rPr>
            </w:pPr>
            <w:proofErr w:type="spellStart"/>
            <w:r>
              <w:rPr>
                <w:rFonts w:ascii="Times New Roman" w:hAnsi="Times New Roman"/>
              </w:rPr>
              <w:t>мп</w:t>
            </w:r>
            <w:proofErr w:type="spellEnd"/>
          </w:p>
        </w:tc>
      </w:tr>
    </w:tbl>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rPr>
      </w:pPr>
      <w:r>
        <w:rPr>
          <w:rFonts w:ascii="Times New Roman" w:hAnsi="Times New Roman"/>
          <w:bCs/>
        </w:rPr>
        <w:t>г. Красноярск 2021</w:t>
      </w:r>
    </w:p>
    <w:p w:rsidR="00E658AC" w:rsidRDefault="00E658AC" w:rsidP="00E658AC">
      <w:pPr>
        <w:spacing w:after="0"/>
        <w:jc w:val="center"/>
        <w:rPr>
          <w:rFonts w:ascii="Times New Roman" w:hAnsi="Times New Roman"/>
        </w:rPr>
      </w:pPr>
    </w:p>
    <w:p w:rsidR="00E658AC" w:rsidRDefault="00E658AC" w:rsidP="00E658AC">
      <w:pPr>
        <w:spacing w:after="0"/>
        <w:jc w:val="center"/>
        <w:rPr>
          <w:rFonts w:ascii="Times New Roman" w:hAnsi="Times New Roman"/>
          <w:b/>
          <w:sz w:val="28"/>
          <w:szCs w:val="28"/>
        </w:rPr>
      </w:pPr>
      <w:r>
        <w:rPr>
          <w:rFonts w:ascii="Times New Roman" w:hAnsi="Times New Roman"/>
          <w:b/>
          <w:sz w:val="28"/>
          <w:szCs w:val="28"/>
        </w:rPr>
        <w:lastRenderedPageBreak/>
        <w:t>Оглавление</w:t>
      </w:r>
    </w:p>
    <w:p w:rsidR="00E658AC" w:rsidRDefault="00E658AC" w:rsidP="00E658AC">
      <w:pPr>
        <w:spacing w:after="0"/>
        <w:jc w:val="center"/>
        <w:rPr>
          <w:rFonts w:ascii="Times New Roman" w:hAnsi="Times New Roman"/>
        </w:rPr>
      </w:pPr>
    </w:p>
    <w:p w:rsidR="00E658AC" w:rsidRDefault="00880299" w:rsidP="00E658AC">
      <w:pPr>
        <w:pStyle w:val="12"/>
        <w:rPr>
          <w:rFonts w:ascii="Times New Roman" w:eastAsia="Times New Roman" w:hAnsi="Times New Roman"/>
          <w:lang w:eastAsia="ru-RU"/>
        </w:rPr>
      </w:pPr>
      <w:r w:rsidRPr="00880299">
        <w:rPr>
          <w:rFonts w:ascii="Times New Roman" w:hAnsi="Times New Roman"/>
        </w:rPr>
        <w:fldChar w:fldCharType="begin"/>
      </w:r>
      <w:r w:rsidR="00E658AC">
        <w:rPr>
          <w:rFonts w:ascii="Times New Roman" w:hAnsi="Times New Roman"/>
        </w:rPr>
        <w:instrText xml:space="preserve"> TOC \o "1-3" \h \z \u </w:instrText>
      </w:r>
      <w:r w:rsidRPr="00880299">
        <w:rPr>
          <w:rFonts w:ascii="Times New Roman" w:hAnsi="Times New Roman"/>
        </w:rPr>
        <w:fldChar w:fldCharType="separate"/>
      </w:r>
      <w:hyperlink r:id="rId10" w:anchor="_Toc69820293" w:history="1">
        <w:r w:rsidR="00E658AC">
          <w:rPr>
            <w:rStyle w:val="af4"/>
          </w:rPr>
          <w:t>1.</w:t>
        </w:r>
        <w:r w:rsidR="00E658AC">
          <w:rPr>
            <w:rStyle w:val="af4"/>
            <w:lang w:eastAsia="ru-RU"/>
          </w:rPr>
          <w:tab/>
        </w:r>
        <w:r w:rsidR="00E658AC">
          <w:rPr>
            <w:rStyle w:val="af4"/>
          </w:rPr>
          <w:t>Общие положения</w:t>
        </w:r>
        <w:r w:rsidR="00E658AC">
          <w:rPr>
            <w:rStyle w:val="af4"/>
            <w:webHidden/>
          </w:rPr>
          <w:tab/>
        </w:r>
        <w:r>
          <w:rPr>
            <w:rStyle w:val="af4"/>
            <w:webHidden/>
          </w:rPr>
          <w:fldChar w:fldCharType="begin"/>
        </w:r>
        <w:r w:rsidR="00E658AC">
          <w:rPr>
            <w:rStyle w:val="af4"/>
            <w:webHidden/>
          </w:rPr>
          <w:instrText xml:space="preserve"> PAGEREF _Toc69820293 \h </w:instrText>
        </w:r>
        <w:r>
          <w:rPr>
            <w:rStyle w:val="af4"/>
            <w:webHidden/>
          </w:rPr>
        </w:r>
        <w:r>
          <w:rPr>
            <w:rStyle w:val="af4"/>
            <w:webHidden/>
          </w:rPr>
          <w:fldChar w:fldCharType="separate"/>
        </w:r>
        <w:r w:rsidR="00E658AC">
          <w:rPr>
            <w:rStyle w:val="af4"/>
            <w:webHidden/>
          </w:rPr>
          <w:t>3</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11" w:anchor="_Toc69820294" w:history="1">
        <w:r w:rsidR="00E658AC">
          <w:rPr>
            <w:rStyle w:val="af4"/>
          </w:rPr>
          <w:t>2.</w:t>
        </w:r>
        <w:r w:rsidR="00E658AC">
          <w:rPr>
            <w:rStyle w:val="af4"/>
            <w:lang w:eastAsia="ru-RU"/>
          </w:rPr>
          <w:tab/>
        </w:r>
        <w:r w:rsidR="00E658AC">
          <w:rPr>
            <w:rStyle w:val="af4"/>
          </w:rPr>
          <w:t>Требования к документации.</w:t>
        </w:r>
        <w:r w:rsidR="00E658AC">
          <w:rPr>
            <w:rStyle w:val="af4"/>
            <w:webHidden/>
          </w:rPr>
          <w:tab/>
        </w:r>
        <w:r>
          <w:rPr>
            <w:rStyle w:val="af4"/>
            <w:webHidden/>
          </w:rPr>
          <w:fldChar w:fldCharType="begin"/>
        </w:r>
        <w:r w:rsidR="00E658AC">
          <w:rPr>
            <w:rStyle w:val="af4"/>
            <w:webHidden/>
          </w:rPr>
          <w:instrText xml:space="preserve"> PAGEREF _Toc69820294 \h </w:instrText>
        </w:r>
        <w:r>
          <w:rPr>
            <w:rStyle w:val="af4"/>
            <w:webHidden/>
          </w:rPr>
        </w:r>
        <w:r>
          <w:rPr>
            <w:rStyle w:val="af4"/>
            <w:webHidden/>
          </w:rPr>
          <w:fldChar w:fldCharType="separate"/>
        </w:r>
        <w:r w:rsidR="00E658AC">
          <w:rPr>
            <w:rStyle w:val="af4"/>
            <w:webHidden/>
          </w:rPr>
          <w:t>6</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12" w:anchor="_Toc69820295" w:history="1">
        <w:r w:rsidR="00E658AC">
          <w:rPr>
            <w:rStyle w:val="af4"/>
          </w:rPr>
          <w:t>3.</w:t>
        </w:r>
        <w:r w:rsidR="00E658AC">
          <w:rPr>
            <w:rStyle w:val="af4"/>
            <w:lang w:eastAsia="ru-RU"/>
          </w:rPr>
          <w:tab/>
        </w:r>
        <w:r w:rsidR="00E658AC">
          <w:rPr>
            <w:rStyle w:val="af4"/>
          </w:rPr>
          <w:t>Общие требования к НБО</w:t>
        </w:r>
        <w:r w:rsidR="00E658AC">
          <w:rPr>
            <w:rStyle w:val="af4"/>
            <w:webHidden/>
          </w:rPr>
          <w:tab/>
        </w:r>
        <w:r>
          <w:rPr>
            <w:rStyle w:val="af4"/>
            <w:webHidden/>
          </w:rPr>
          <w:fldChar w:fldCharType="begin"/>
        </w:r>
        <w:r w:rsidR="00E658AC">
          <w:rPr>
            <w:rStyle w:val="af4"/>
            <w:webHidden/>
          </w:rPr>
          <w:instrText xml:space="preserve"> PAGEREF _Toc69820295 \h </w:instrText>
        </w:r>
        <w:r>
          <w:rPr>
            <w:rStyle w:val="af4"/>
            <w:webHidden/>
          </w:rPr>
        </w:r>
        <w:r>
          <w:rPr>
            <w:rStyle w:val="af4"/>
            <w:webHidden/>
          </w:rPr>
          <w:fldChar w:fldCharType="separate"/>
        </w:r>
        <w:r w:rsidR="00E658AC">
          <w:rPr>
            <w:rStyle w:val="af4"/>
            <w:webHidden/>
          </w:rPr>
          <w:t>10</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13" w:anchor="_Toc69820296" w:history="1">
        <w:r w:rsidR="00E658AC">
          <w:rPr>
            <w:rStyle w:val="af4"/>
          </w:rPr>
          <w:t>4.</w:t>
        </w:r>
        <w:r w:rsidR="00E658AC">
          <w:rPr>
            <w:rStyle w:val="af4"/>
            <w:lang w:eastAsia="ru-RU"/>
          </w:rPr>
          <w:tab/>
        </w:r>
        <w:r w:rsidR="00E658AC">
          <w:rPr>
            <w:rStyle w:val="af4"/>
          </w:rPr>
          <w:t>Технические характеристики</w:t>
        </w:r>
        <w:r w:rsidR="00E658AC">
          <w:rPr>
            <w:rStyle w:val="af4"/>
            <w:webHidden/>
          </w:rPr>
          <w:tab/>
        </w:r>
        <w:r>
          <w:rPr>
            <w:rStyle w:val="af4"/>
            <w:webHidden/>
          </w:rPr>
          <w:fldChar w:fldCharType="begin"/>
        </w:r>
        <w:r w:rsidR="00E658AC">
          <w:rPr>
            <w:rStyle w:val="af4"/>
            <w:webHidden/>
          </w:rPr>
          <w:instrText xml:space="preserve"> PAGEREF _Toc69820296 \h </w:instrText>
        </w:r>
        <w:r>
          <w:rPr>
            <w:rStyle w:val="af4"/>
            <w:webHidden/>
          </w:rPr>
        </w:r>
        <w:r>
          <w:rPr>
            <w:rStyle w:val="af4"/>
            <w:webHidden/>
          </w:rPr>
          <w:fldChar w:fldCharType="separate"/>
        </w:r>
        <w:r w:rsidR="00E658AC">
          <w:rPr>
            <w:rStyle w:val="af4"/>
            <w:webHidden/>
          </w:rPr>
          <w:t>16</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14" w:anchor="_Toc69820297" w:history="1">
        <w:r w:rsidR="00E658AC">
          <w:rPr>
            <w:rStyle w:val="af4"/>
          </w:rPr>
          <w:t>5.</w:t>
        </w:r>
        <w:r w:rsidR="00E658AC">
          <w:rPr>
            <w:rStyle w:val="af4"/>
            <w:lang w:eastAsia="ru-RU"/>
          </w:rPr>
          <w:tab/>
        </w:r>
        <w:r w:rsidR="00E658AC">
          <w:rPr>
            <w:rStyle w:val="af4"/>
          </w:rPr>
          <w:t>Технические требования к составу НБО</w:t>
        </w:r>
        <w:r w:rsidR="00E658AC">
          <w:rPr>
            <w:rStyle w:val="af4"/>
            <w:webHidden/>
          </w:rPr>
          <w:tab/>
        </w:r>
        <w:r>
          <w:rPr>
            <w:rStyle w:val="af4"/>
            <w:webHidden/>
          </w:rPr>
          <w:fldChar w:fldCharType="begin"/>
        </w:r>
        <w:r w:rsidR="00E658AC">
          <w:rPr>
            <w:rStyle w:val="af4"/>
            <w:webHidden/>
          </w:rPr>
          <w:instrText xml:space="preserve"> PAGEREF _Toc69820297 \h </w:instrText>
        </w:r>
        <w:r>
          <w:rPr>
            <w:rStyle w:val="af4"/>
            <w:webHidden/>
          </w:rPr>
        </w:r>
        <w:r>
          <w:rPr>
            <w:rStyle w:val="af4"/>
            <w:webHidden/>
          </w:rPr>
          <w:fldChar w:fldCharType="separate"/>
        </w:r>
        <w:r w:rsidR="00E658AC">
          <w:rPr>
            <w:rStyle w:val="af4"/>
            <w:webHidden/>
          </w:rPr>
          <w:t>17</w:t>
        </w:r>
        <w:r>
          <w:rPr>
            <w:rStyle w:val="af4"/>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15" w:anchor="_Toc69820298" w:history="1">
        <w:r w:rsidR="00E658AC">
          <w:rPr>
            <w:rStyle w:val="af4"/>
            <w:noProof/>
          </w:rPr>
          <w:t>5.1.</w:t>
        </w:r>
        <w:r w:rsidR="00E658AC">
          <w:rPr>
            <w:rStyle w:val="af4"/>
            <w:noProof/>
            <w:lang w:eastAsia="ru-RU"/>
          </w:rPr>
          <w:tab/>
        </w:r>
        <w:r w:rsidR="00E658AC">
          <w:rPr>
            <w:rStyle w:val="af4"/>
            <w:noProof/>
          </w:rPr>
          <w:t>Вышка</w:t>
        </w:r>
        <w:r w:rsidR="00E658AC">
          <w:rPr>
            <w:rStyle w:val="af4"/>
            <w:noProof/>
            <w:webHidden/>
          </w:rPr>
          <w:tab/>
        </w:r>
        <w:r>
          <w:rPr>
            <w:rStyle w:val="af4"/>
            <w:noProof/>
            <w:webHidden/>
          </w:rPr>
          <w:fldChar w:fldCharType="begin"/>
        </w:r>
        <w:r w:rsidR="00E658AC">
          <w:rPr>
            <w:rStyle w:val="af4"/>
            <w:noProof/>
            <w:webHidden/>
          </w:rPr>
          <w:instrText xml:space="preserve"> PAGEREF _Toc69820298 \h </w:instrText>
        </w:r>
        <w:r>
          <w:rPr>
            <w:rStyle w:val="af4"/>
            <w:noProof/>
            <w:webHidden/>
          </w:rPr>
        </w:r>
        <w:r>
          <w:rPr>
            <w:rStyle w:val="af4"/>
            <w:noProof/>
            <w:webHidden/>
          </w:rPr>
          <w:fldChar w:fldCharType="separate"/>
        </w:r>
        <w:r w:rsidR="00E658AC">
          <w:rPr>
            <w:rStyle w:val="af4"/>
            <w:noProof/>
            <w:webHidden/>
          </w:rPr>
          <w:t>17</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16" w:anchor="_Toc69820299" w:history="1">
        <w:r w:rsidR="00E658AC">
          <w:rPr>
            <w:rStyle w:val="af4"/>
            <w:iCs/>
            <w:noProof/>
          </w:rPr>
          <w:t>5.2.</w:t>
        </w:r>
        <w:r w:rsidR="00E658AC">
          <w:rPr>
            <w:rStyle w:val="af4"/>
            <w:noProof/>
            <w:lang w:eastAsia="ru-RU"/>
          </w:rPr>
          <w:tab/>
        </w:r>
        <w:r w:rsidR="00E658AC">
          <w:rPr>
            <w:rStyle w:val="af4"/>
            <w:iCs/>
            <w:noProof/>
          </w:rPr>
          <w:t>Основание вышечно-лебёдочного блока</w:t>
        </w:r>
        <w:r w:rsidR="00E658AC">
          <w:rPr>
            <w:rStyle w:val="af4"/>
            <w:noProof/>
            <w:webHidden/>
          </w:rPr>
          <w:tab/>
        </w:r>
        <w:r>
          <w:rPr>
            <w:rStyle w:val="af4"/>
            <w:noProof/>
            <w:webHidden/>
          </w:rPr>
          <w:fldChar w:fldCharType="begin"/>
        </w:r>
        <w:r w:rsidR="00E658AC">
          <w:rPr>
            <w:rStyle w:val="af4"/>
            <w:noProof/>
            <w:webHidden/>
          </w:rPr>
          <w:instrText xml:space="preserve"> PAGEREF _Toc69820299 \h </w:instrText>
        </w:r>
        <w:r>
          <w:rPr>
            <w:rStyle w:val="af4"/>
            <w:noProof/>
            <w:webHidden/>
          </w:rPr>
        </w:r>
        <w:r>
          <w:rPr>
            <w:rStyle w:val="af4"/>
            <w:noProof/>
            <w:webHidden/>
          </w:rPr>
          <w:fldChar w:fldCharType="separate"/>
        </w:r>
        <w:r w:rsidR="00E658AC">
          <w:rPr>
            <w:rStyle w:val="af4"/>
            <w:noProof/>
            <w:webHidden/>
          </w:rPr>
          <w:t>18</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17" w:anchor="_Toc69820300" w:history="1">
        <w:r w:rsidR="00E658AC">
          <w:rPr>
            <w:rStyle w:val="af4"/>
            <w:noProof/>
          </w:rPr>
          <w:t>5.3.</w:t>
        </w:r>
        <w:r w:rsidR="00E658AC">
          <w:rPr>
            <w:rStyle w:val="af4"/>
            <w:noProof/>
            <w:lang w:eastAsia="ru-RU"/>
          </w:rPr>
          <w:tab/>
        </w:r>
        <w:r w:rsidR="00E658AC">
          <w:rPr>
            <w:rStyle w:val="af4"/>
            <w:iCs/>
            <w:noProof/>
          </w:rPr>
          <w:t>Буровая (рабочая) площадка</w:t>
        </w:r>
        <w:r w:rsidR="00E658AC">
          <w:rPr>
            <w:rStyle w:val="af4"/>
            <w:noProof/>
            <w:webHidden/>
          </w:rPr>
          <w:tab/>
        </w:r>
        <w:r>
          <w:rPr>
            <w:rStyle w:val="af4"/>
            <w:noProof/>
            <w:webHidden/>
          </w:rPr>
          <w:fldChar w:fldCharType="begin"/>
        </w:r>
        <w:r w:rsidR="00E658AC">
          <w:rPr>
            <w:rStyle w:val="af4"/>
            <w:noProof/>
            <w:webHidden/>
          </w:rPr>
          <w:instrText xml:space="preserve"> PAGEREF _Toc69820300 \h </w:instrText>
        </w:r>
        <w:r>
          <w:rPr>
            <w:rStyle w:val="af4"/>
            <w:noProof/>
            <w:webHidden/>
          </w:rPr>
        </w:r>
        <w:r>
          <w:rPr>
            <w:rStyle w:val="af4"/>
            <w:noProof/>
            <w:webHidden/>
          </w:rPr>
          <w:fldChar w:fldCharType="separate"/>
        </w:r>
        <w:r w:rsidR="00E658AC">
          <w:rPr>
            <w:rStyle w:val="af4"/>
            <w:noProof/>
            <w:webHidden/>
          </w:rPr>
          <w:t>19</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18" w:anchor="_Toc69820301" w:history="1">
        <w:r w:rsidR="00E658AC">
          <w:rPr>
            <w:rStyle w:val="af4"/>
            <w:iCs/>
            <w:noProof/>
          </w:rPr>
          <w:t>5.4.</w:t>
        </w:r>
        <w:r w:rsidR="00E658AC">
          <w:rPr>
            <w:rStyle w:val="af4"/>
            <w:noProof/>
            <w:lang w:eastAsia="ru-RU"/>
          </w:rPr>
          <w:tab/>
        </w:r>
        <w:r w:rsidR="00E658AC">
          <w:rPr>
            <w:rStyle w:val="af4"/>
            <w:iCs/>
            <w:noProof/>
          </w:rPr>
          <w:t>Буровая лебедка</w:t>
        </w:r>
        <w:r w:rsidR="00E658AC">
          <w:rPr>
            <w:rStyle w:val="af4"/>
            <w:noProof/>
            <w:webHidden/>
          </w:rPr>
          <w:tab/>
        </w:r>
        <w:r>
          <w:rPr>
            <w:rStyle w:val="af4"/>
            <w:noProof/>
            <w:webHidden/>
          </w:rPr>
          <w:fldChar w:fldCharType="begin"/>
        </w:r>
        <w:r w:rsidR="00E658AC">
          <w:rPr>
            <w:rStyle w:val="af4"/>
            <w:noProof/>
            <w:webHidden/>
          </w:rPr>
          <w:instrText xml:space="preserve"> PAGEREF _Toc69820301 \h </w:instrText>
        </w:r>
        <w:r>
          <w:rPr>
            <w:rStyle w:val="af4"/>
            <w:noProof/>
            <w:webHidden/>
          </w:rPr>
        </w:r>
        <w:r>
          <w:rPr>
            <w:rStyle w:val="af4"/>
            <w:noProof/>
            <w:webHidden/>
          </w:rPr>
          <w:fldChar w:fldCharType="separate"/>
        </w:r>
        <w:r w:rsidR="00E658AC">
          <w:rPr>
            <w:rStyle w:val="af4"/>
            <w:noProof/>
            <w:webHidden/>
          </w:rPr>
          <w:t>19</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19" w:anchor="_Toc69820302" w:history="1">
        <w:r w:rsidR="00E658AC">
          <w:rPr>
            <w:rStyle w:val="af4"/>
            <w:iCs/>
            <w:noProof/>
          </w:rPr>
          <w:t>5.5.</w:t>
        </w:r>
        <w:r w:rsidR="00E658AC">
          <w:rPr>
            <w:rStyle w:val="af4"/>
            <w:noProof/>
            <w:lang w:eastAsia="ru-RU"/>
          </w:rPr>
          <w:tab/>
        </w:r>
        <w:r w:rsidR="00E658AC">
          <w:rPr>
            <w:rStyle w:val="af4"/>
            <w:iCs/>
            <w:noProof/>
          </w:rPr>
          <w:t>Привышечные сооружения</w:t>
        </w:r>
        <w:r w:rsidR="00E658AC">
          <w:rPr>
            <w:rStyle w:val="af4"/>
            <w:noProof/>
            <w:webHidden/>
          </w:rPr>
          <w:tab/>
        </w:r>
        <w:r>
          <w:rPr>
            <w:rStyle w:val="af4"/>
            <w:noProof/>
            <w:webHidden/>
          </w:rPr>
          <w:fldChar w:fldCharType="begin"/>
        </w:r>
        <w:r w:rsidR="00E658AC">
          <w:rPr>
            <w:rStyle w:val="af4"/>
            <w:noProof/>
            <w:webHidden/>
          </w:rPr>
          <w:instrText xml:space="preserve"> PAGEREF _Toc69820302 \h </w:instrText>
        </w:r>
        <w:r>
          <w:rPr>
            <w:rStyle w:val="af4"/>
            <w:noProof/>
            <w:webHidden/>
          </w:rPr>
        </w:r>
        <w:r>
          <w:rPr>
            <w:rStyle w:val="af4"/>
            <w:noProof/>
            <w:webHidden/>
          </w:rPr>
          <w:fldChar w:fldCharType="separate"/>
        </w:r>
        <w:r w:rsidR="00E658AC">
          <w:rPr>
            <w:rStyle w:val="af4"/>
            <w:noProof/>
            <w:webHidden/>
          </w:rPr>
          <w:t>19</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20" w:anchor="_Toc69820303" w:history="1">
        <w:r w:rsidR="00E658AC">
          <w:rPr>
            <w:rStyle w:val="af4"/>
            <w:iCs/>
            <w:noProof/>
          </w:rPr>
          <w:t>5.6.</w:t>
        </w:r>
        <w:r w:rsidR="00E658AC">
          <w:rPr>
            <w:rStyle w:val="af4"/>
            <w:noProof/>
            <w:lang w:eastAsia="ru-RU"/>
          </w:rPr>
          <w:tab/>
        </w:r>
        <w:r w:rsidR="00E658AC">
          <w:rPr>
            <w:rStyle w:val="af4"/>
            <w:iCs/>
            <w:noProof/>
          </w:rPr>
          <w:t>Металлоконструкции для монтажа противовыбросового оборудования:</w:t>
        </w:r>
        <w:r w:rsidR="00E658AC">
          <w:rPr>
            <w:rStyle w:val="af4"/>
            <w:noProof/>
            <w:webHidden/>
          </w:rPr>
          <w:tab/>
        </w:r>
        <w:r>
          <w:rPr>
            <w:rStyle w:val="af4"/>
            <w:noProof/>
            <w:webHidden/>
          </w:rPr>
          <w:fldChar w:fldCharType="begin"/>
        </w:r>
        <w:r w:rsidR="00E658AC">
          <w:rPr>
            <w:rStyle w:val="af4"/>
            <w:noProof/>
            <w:webHidden/>
          </w:rPr>
          <w:instrText xml:space="preserve"> PAGEREF _Toc69820303 \h </w:instrText>
        </w:r>
        <w:r>
          <w:rPr>
            <w:rStyle w:val="af4"/>
            <w:noProof/>
            <w:webHidden/>
          </w:rPr>
        </w:r>
        <w:r>
          <w:rPr>
            <w:rStyle w:val="af4"/>
            <w:noProof/>
            <w:webHidden/>
          </w:rPr>
          <w:fldChar w:fldCharType="separate"/>
        </w:r>
        <w:r w:rsidR="00E658AC">
          <w:rPr>
            <w:rStyle w:val="af4"/>
            <w:noProof/>
            <w:webHidden/>
          </w:rPr>
          <w:t>19</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21" w:anchor="_Toc69820305" w:history="1">
        <w:r w:rsidR="00E658AC">
          <w:rPr>
            <w:rStyle w:val="af4"/>
            <w:iCs/>
            <w:noProof/>
          </w:rPr>
          <w:t>5.8.</w:t>
        </w:r>
        <w:r w:rsidR="00E658AC">
          <w:rPr>
            <w:rStyle w:val="af4"/>
            <w:noProof/>
            <w:lang w:eastAsia="ru-RU"/>
          </w:rPr>
          <w:tab/>
        </w:r>
        <w:r w:rsidR="00E658AC">
          <w:rPr>
            <w:rStyle w:val="af4"/>
            <w:iCs/>
            <w:noProof/>
          </w:rPr>
          <w:t>Емкостной блок</w:t>
        </w:r>
        <w:r w:rsidR="00E658AC">
          <w:rPr>
            <w:rStyle w:val="af4"/>
            <w:noProof/>
            <w:webHidden/>
          </w:rPr>
          <w:tab/>
        </w:r>
        <w:r>
          <w:rPr>
            <w:rStyle w:val="af4"/>
            <w:noProof/>
            <w:webHidden/>
          </w:rPr>
          <w:fldChar w:fldCharType="begin"/>
        </w:r>
        <w:r w:rsidR="00E658AC">
          <w:rPr>
            <w:rStyle w:val="af4"/>
            <w:noProof/>
            <w:webHidden/>
          </w:rPr>
          <w:instrText xml:space="preserve"> PAGEREF _Toc69820305 \h </w:instrText>
        </w:r>
        <w:r>
          <w:rPr>
            <w:rStyle w:val="af4"/>
            <w:noProof/>
            <w:webHidden/>
          </w:rPr>
        </w:r>
        <w:r>
          <w:rPr>
            <w:rStyle w:val="af4"/>
            <w:noProof/>
            <w:webHidden/>
          </w:rPr>
          <w:fldChar w:fldCharType="separate"/>
        </w:r>
        <w:r w:rsidR="00E658AC">
          <w:rPr>
            <w:rStyle w:val="af4"/>
            <w:noProof/>
            <w:webHidden/>
          </w:rPr>
          <w:t>19</w:t>
        </w:r>
        <w:r>
          <w:rPr>
            <w:rStyle w:val="af4"/>
            <w:noProof/>
            <w:webHidden/>
          </w:rPr>
          <w:fldChar w:fldCharType="end"/>
        </w:r>
      </w:hyperlink>
    </w:p>
    <w:p w:rsidR="00E658AC" w:rsidRDefault="00880299" w:rsidP="00E658AC">
      <w:pPr>
        <w:pStyle w:val="26"/>
        <w:tabs>
          <w:tab w:val="left" w:pos="880"/>
          <w:tab w:val="right" w:leader="dot" w:pos="9345"/>
        </w:tabs>
        <w:rPr>
          <w:rFonts w:ascii="Times New Roman" w:eastAsia="Times New Roman" w:hAnsi="Times New Roman"/>
          <w:noProof/>
          <w:lang w:eastAsia="ru-RU"/>
        </w:rPr>
      </w:pPr>
      <w:hyperlink r:id="rId22" w:anchor="_Toc69820309" w:history="1">
        <w:r w:rsidR="00E658AC">
          <w:rPr>
            <w:rStyle w:val="af4"/>
            <w:noProof/>
          </w:rPr>
          <w:t>5.9.</w:t>
        </w:r>
        <w:r w:rsidR="00E658AC">
          <w:rPr>
            <w:rStyle w:val="af4"/>
            <w:noProof/>
            <w:lang w:eastAsia="ru-RU"/>
          </w:rPr>
          <w:tab/>
        </w:r>
        <w:r w:rsidR="00E658AC">
          <w:rPr>
            <w:rStyle w:val="af4"/>
            <w:iCs/>
            <w:noProof/>
          </w:rPr>
          <w:t>Блок приготовления раствора</w:t>
        </w:r>
        <w:r w:rsidR="00E658AC">
          <w:rPr>
            <w:rStyle w:val="af4"/>
            <w:noProof/>
            <w:webHidden/>
          </w:rPr>
          <w:tab/>
        </w:r>
        <w:r>
          <w:rPr>
            <w:rStyle w:val="af4"/>
            <w:noProof/>
            <w:webHidden/>
          </w:rPr>
          <w:fldChar w:fldCharType="begin"/>
        </w:r>
        <w:r w:rsidR="00E658AC">
          <w:rPr>
            <w:rStyle w:val="af4"/>
            <w:noProof/>
            <w:webHidden/>
          </w:rPr>
          <w:instrText xml:space="preserve"> PAGEREF _Toc69820309 \h </w:instrText>
        </w:r>
        <w:r>
          <w:rPr>
            <w:rStyle w:val="af4"/>
            <w:noProof/>
            <w:webHidden/>
          </w:rPr>
        </w:r>
        <w:r>
          <w:rPr>
            <w:rStyle w:val="af4"/>
            <w:noProof/>
            <w:webHidden/>
          </w:rPr>
          <w:fldChar w:fldCharType="separate"/>
        </w:r>
        <w:r w:rsidR="00E658AC">
          <w:rPr>
            <w:rStyle w:val="af4"/>
            <w:noProof/>
            <w:webHidden/>
          </w:rPr>
          <w:t>22</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3" w:anchor="_Toc69820310" w:history="1">
        <w:r w:rsidR="00E658AC">
          <w:rPr>
            <w:rStyle w:val="af4"/>
            <w:iCs/>
            <w:noProof/>
          </w:rPr>
          <w:t>5.10.</w:t>
        </w:r>
        <w:r w:rsidR="00E658AC">
          <w:rPr>
            <w:rStyle w:val="af4"/>
            <w:noProof/>
            <w:lang w:eastAsia="ru-RU"/>
          </w:rPr>
          <w:tab/>
        </w:r>
        <w:r w:rsidR="00E658AC">
          <w:rPr>
            <w:rStyle w:val="af4"/>
            <w:iCs/>
            <w:noProof/>
          </w:rPr>
          <w:t>Насосный блок</w:t>
        </w:r>
        <w:r w:rsidR="00E658AC">
          <w:rPr>
            <w:rStyle w:val="af4"/>
            <w:noProof/>
            <w:webHidden/>
          </w:rPr>
          <w:tab/>
        </w:r>
        <w:r>
          <w:rPr>
            <w:rStyle w:val="af4"/>
            <w:noProof/>
            <w:webHidden/>
          </w:rPr>
          <w:fldChar w:fldCharType="begin"/>
        </w:r>
        <w:r w:rsidR="00E658AC">
          <w:rPr>
            <w:rStyle w:val="af4"/>
            <w:noProof/>
            <w:webHidden/>
          </w:rPr>
          <w:instrText xml:space="preserve"> PAGEREF _Toc69820310 \h </w:instrText>
        </w:r>
        <w:r>
          <w:rPr>
            <w:rStyle w:val="af4"/>
            <w:noProof/>
            <w:webHidden/>
          </w:rPr>
        </w:r>
        <w:r>
          <w:rPr>
            <w:rStyle w:val="af4"/>
            <w:noProof/>
            <w:webHidden/>
          </w:rPr>
          <w:fldChar w:fldCharType="separate"/>
        </w:r>
        <w:r w:rsidR="00E658AC">
          <w:rPr>
            <w:rStyle w:val="af4"/>
            <w:noProof/>
            <w:webHidden/>
          </w:rPr>
          <w:t>23</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4" w:anchor="_Toc69820311" w:history="1">
        <w:r w:rsidR="00E658AC">
          <w:rPr>
            <w:rStyle w:val="af4"/>
            <w:iCs/>
            <w:noProof/>
          </w:rPr>
          <w:t>5.11.</w:t>
        </w:r>
        <w:r w:rsidR="00E658AC">
          <w:rPr>
            <w:rStyle w:val="af4"/>
            <w:noProof/>
            <w:lang w:eastAsia="ru-RU"/>
          </w:rPr>
          <w:tab/>
        </w:r>
        <w:r w:rsidR="00E658AC">
          <w:rPr>
            <w:rStyle w:val="af4"/>
            <w:iCs/>
            <w:noProof/>
          </w:rPr>
          <w:t>Приточно-вытяжная вентиляция с системой газоанализа</w:t>
        </w:r>
        <w:r w:rsidR="00E658AC">
          <w:rPr>
            <w:rStyle w:val="af4"/>
            <w:noProof/>
            <w:webHidden/>
          </w:rPr>
          <w:tab/>
        </w:r>
        <w:r>
          <w:rPr>
            <w:rStyle w:val="af4"/>
            <w:noProof/>
            <w:webHidden/>
          </w:rPr>
          <w:fldChar w:fldCharType="begin"/>
        </w:r>
        <w:r w:rsidR="00E658AC">
          <w:rPr>
            <w:rStyle w:val="af4"/>
            <w:noProof/>
            <w:webHidden/>
          </w:rPr>
          <w:instrText xml:space="preserve"> PAGEREF _Toc69820311 \h </w:instrText>
        </w:r>
        <w:r>
          <w:rPr>
            <w:rStyle w:val="af4"/>
            <w:noProof/>
            <w:webHidden/>
          </w:rPr>
        </w:r>
        <w:r>
          <w:rPr>
            <w:rStyle w:val="af4"/>
            <w:noProof/>
            <w:webHidden/>
          </w:rPr>
          <w:fldChar w:fldCharType="separate"/>
        </w:r>
        <w:r w:rsidR="00E658AC">
          <w:rPr>
            <w:rStyle w:val="af4"/>
            <w:noProof/>
            <w:webHidden/>
          </w:rPr>
          <w:t>24</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5" w:anchor="_Toc69820312" w:history="1">
        <w:r w:rsidR="00E658AC">
          <w:rPr>
            <w:rStyle w:val="af4"/>
            <w:noProof/>
          </w:rPr>
          <w:t>5.12.</w:t>
        </w:r>
        <w:r w:rsidR="00E658AC">
          <w:rPr>
            <w:rStyle w:val="af4"/>
            <w:noProof/>
            <w:lang w:eastAsia="ru-RU"/>
          </w:rPr>
          <w:tab/>
        </w:r>
        <w:r w:rsidR="00E658AC">
          <w:rPr>
            <w:rStyle w:val="af4"/>
            <w:noProof/>
          </w:rPr>
          <w:t>Система пожаротушения:</w:t>
        </w:r>
        <w:r w:rsidR="00E658AC">
          <w:rPr>
            <w:rStyle w:val="af4"/>
            <w:noProof/>
            <w:webHidden/>
          </w:rPr>
          <w:tab/>
        </w:r>
        <w:r>
          <w:rPr>
            <w:rStyle w:val="af4"/>
            <w:noProof/>
            <w:webHidden/>
          </w:rPr>
          <w:fldChar w:fldCharType="begin"/>
        </w:r>
        <w:r w:rsidR="00E658AC">
          <w:rPr>
            <w:rStyle w:val="af4"/>
            <w:noProof/>
            <w:webHidden/>
          </w:rPr>
          <w:instrText xml:space="preserve"> PAGEREF _Toc69820312 \h </w:instrText>
        </w:r>
        <w:r>
          <w:rPr>
            <w:rStyle w:val="af4"/>
            <w:noProof/>
            <w:webHidden/>
          </w:rPr>
        </w:r>
        <w:r>
          <w:rPr>
            <w:rStyle w:val="af4"/>
            <w:noProof/>
            <w:webHidden/>
          </w:rPr>
          <w:fldChar w:fldCharType="separate"/>
        </w:r>
        <w:r w:rsidR="00E658AC">
          <w:rPr>
            <w:rStyle w:val="af4"/>
            <w:noProof/>
            <w:webHidden/>
          </w:rPr>
          <w:t>26</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6" w:anchor="_Toc69820313" w:history="1">
        <w:r w:rsidR="00E658AC">
          <w:rPr>
            <w:rStyle w:val="af4"/>
            <w:noProof/>
          </w:rPr>
          <w:t>5.13.</w:t>
        </w:r>
        <w:r w:rsidR="00E658AC">
          <w:rPr>
            <w:rStyle w:val="af4"/>
            <w:noProof/>
            <w:lang w:eastAsia="ru-RU"/>
          </w:rPr>
          <w:tab/>
        </w:r>
        <w:r w:rsidR="00E658AC">
          <w:rPr>
            <w:rStyle w:val="af4"/>
            <w:noProof/>
          </w:rPr>
          <w:t>Система видеоконтроля:</w:t>
        </w:r>
        <w:r w:rsidR="00E658AC">
          <w:rPr>
            <w:rStyle w:val="af4"/>
            <w:noProof/>
            <w:webHidden/>
          </w:rPr>
          <w:tab/>
        </w:r>
        <w:r>
          <w:rPr>
            <w:rStyle w:val="af4"/>
            <w:noProof/>
            <w:webHidden/>
          </w:rPr>
          <w:fldChar w:fldCharType="begin"/>
        </w:r>
        <w:r w:rsidR="00E658AC">
          <w:rPr>
            <w:rStyle w:val="af4"/>
            <w:noProof/>
            <w:webHidden/>
          </w:rPr>
          <w:instrText xml:space="preserve"> PAGEREF _Toc69820313 \h </w:instrText>
        </w:r>
        <w:r>
          <w:rPr>
            <w:rStyle w:val="af4"/>
            <w:noProof/>
            <w:webHidden/>
          </w:rPr>
        </w:r>
        <w:r>
          <w:rPr>
            <w:rStyle w:val="af4"/>
            <w:noProof/>
            <w:webHidden/>
          </w:rPr>
          <w:fldChar w:fldCharType="separate"/>
        </w:r>
        <w:r w:rsidR="00E658AC">
          <w:rPr>
            <w:rStyle w:val="af4"/>
            <w:noProof/>
            <w:webHidden/>
          </w:rPr>
          <w:t>27</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7" w:anchor="_Toc69820314" w:history="1">
        <w:r w:rsidR="00E658AC">
          <w:rPr>
            <w:rStyle w:val="af4"/>
            <w:noProof/>
          </w:rPr>
          <w:t>5.14.</w:t>
        </w:r>
        <w:r w:rsidR="00E658AC">
          <w:rPr>
            <w:rStyle w:val="af4"/>
            <w:noProof/>
            <w:lang w:eastAsia="ru-RU"/>
          </w:rPr>
          <w:tab/>
        </w:r>
        <w:r w:rsidR="00E658AC">
          <w:rPr>
            <w:rStyle w:val="af4"/>
            <w:noProof/>
          </w:rPr>
          <w:t>Система связи</w:t>
        </w:r>
        <w:r w:rsidR="00E658AC">
          <w:rPr>
            <w:rStyle w:val="af4"/>
            <w:noProof/>
            <w:webHidden/>
          </w:rPr>
          <w:tab/>
        </w:r>
        <w:r>
          <w:rPr>
            <w:rStyle w:val="af4"/>
            <w:noProof/>
            <w:webHidden/>
          </w:rPr>
          <w:fldChar w:fldCharType="begin"/>
        </w:r>
        <w:r w:rsidR="00E658AC">
          <w:rPr>
            <w:rStyle w:val="af4"/>
            <w:noProof/>
            <w:webHidden/>
          </w:rPr>
          <w:instrText xml:space="preserve"> PAGEREF _Toc69820314 \h </w:instrText>
        </w:r>
        <w:r>
          <w:rPr>
            <w:rStyle w:val="af4"/>
            <w:noProof/>
            <w:webHidden/>
          </w:rPr>
        </w:r>
        <w:r>
          <w:rPr>
            <w:rStyle w:val="af4"/>
            <w:noProof/>
            <w:webHidden/>
          </w:rPr>
          <w:fldChar w:fldCharType="separate"/>
        </w:r>
        <w:r w:rsidR="00E658AC">
          <w:rPr>
            <w:rStyle w:val="af4"/>
            <w:noProof/>
            <w:webHidden/>
          </w:rPr>
          <w:t>28</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8" w:anchor="_Toc69820315" w:history="1">
        <w:r w:rsidR="00E658AC">
          <w:rPr>
            <w:rStyle w:val="af4"/>
            <w:noProof/>
          </w:rPr>
          <w:t>5.15.</w:t>
        </w:r>
        <w:r w:rsidR="00E658AC">
          <w:rPr>
            <w:rStyle w:val="af4"/>
            <w:noProof/>
            <w:lang w:eastAsia="ru-RU"/>
          </w:rPr>
          <w:tab/>
        </w:r>
        <w:r w:rsidR="00E658AC">
          <w:rPr>
            <w:rStyle w:val="af4"/>
            <w:noProof/>
          </w:rPr>
          <w:t>Электрооборудование</w:t>
        </w:r>
        <w:r w:rsidR="00E658AC">
          <w:rPr>
            <w:rStyle w:val="af4"/>
            <w:noProof/>
            <w:webHidden/>
          </w:rPr>
          <w:tab/>
        </w:r>
        <w:r>
          <w:rPr>
            <w:rStyle w:val="af4"/>
            <w:noProof/>
            <w:webHidden/>
          </w:rPr>
          <w:fldChar w:fldCharType="begin"/>
        </w:r>
        <w:r w:rsidR="00E658AC">
          <w:rPr>
            <w:rStyle w:val="af4"/>
            <w:noProof/>
            <w:webHidden/>
          </w:rPr>
          <w:instrText xml:space="preserve"> PAGEREF _Toc69820315 \h </w:instrText>
        </w:r>
        <w:r>
          <w:rPr>
            <w:rStyle w:val="af4"/>
            <w:noProof/>
            <w:webHidden/>
          </w:rPr>
        </w:r>
        <w:r>
          <w:rPr>
            <w:rStyle w:val="af4"/>
            <w:noProof/>
            <w:webHidden/>
          </w:rPr>
          <w:fldChar w:fldCharType="separate"/>
        </w:r>
        <w:r w:rsidR="00E658AC">
          <w:rPr>
            <w:rStyle w:val="af4"/>
            <w:noProof/>
            <w:webHidden/>
          </w:rPr>
          <w:t>29</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29" w:anchor="_Toc69820316" w:history="1">
        <w:r w:rsidR="00E658AC">
          <w:rPr>
            <w:rStyle w:val="af4"/>
            <w:noProof/>
          </w:rPr>
          <w:t>5.16.</w:t>
        </w:r>
        <w:r w:rsidR="00E658AC">
          <w:rPr>
            <w:rStyle w:val="af4"/>
            <w:noProof/>
            <w:lang w:eastAsia="ru-RU"/>
          </w:rPr>
          <w:tab/>
        </w:r>
        <w:r w:rsidR="00E658AC">
          <w:rPr>
            <w:rStyle w:val="af4"/>
            <w:noProof/>
          </w:rPr>
          <w:t>Кабина бурильщика</w:t>
        </w:r>
        <w:r w:rsidR="00E658AC">
          <w:rPr>
            <w:rStyle w:val="af4"/>
            <w:noProof/>
            <w:webHidden/>
          </w:rPr>
          <w:tab/>
        </w:r>
        <w:r>
          <w:rPr>
            <w:rStyle w:val="af4"/>
            <w:noProof/>
            <w:webHidden/>
          </w:rPr>
          <w:fldChar w:fldCharType="begin"/>
        </w:r>
        <w:r w:rsidR="00E658AC">
          <w:rPr>
            <w:rStyle w:val="af4"/>
            <w:noProof/>
            <w:webHidden/>
          </w:rPr>
          <w:instrText xml:space="preserve"> PAGEREF _Toc69820316 \h </w:instrText>
        </w:r>
        <w:r>
          <w:rPr>
            <w:rStyle w:val="af4"/>
            <w:noProof/>
            <w:webHidden/>
          </w:rPr>
        </w:r>
        <w:r>
          <w:rPr>
            <w:rStyle w:val="af4"/>
            <w:noProof/>
            <w:webHidden/>
          </w:rPr>
          <w:fldChar w:fldCharType="separate"/>
        </w:r>
        <w:r w:rsidR="00E658AC">
          <w:rPr>
            <w:rStyle w:val="af4"/>
            <w:noProof/>
            <w:webHidden/>
          </w:rPr>
          <w:t>33</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0" w:anchor="_Toc69820317" w:history="1">
        <w:r w:rsidR="00E658AC">
          <w:rPr>
            <w:rStyle w:val="af4"/>
            <w:noProof/>
          </w:rPr>
          <w:t>5.17.</w:t>
        </w:r>
        <w:r w:rsidR="00E658AC">
          <w:rPr>
            <w:rStyle w:val="af4"/>
            <w:noProof/>
            <w:lang w:eastAsia="ru-RU"/>
          </w:rPr>
          <w:tab/>
        </w:r>
        <w:r w:rsidR="00E658AC">
          <w:rPr>
            <w:rStyle w:val="af4"/>
            <w:noProof/>
          </w:rPr>
          <w:t>Станция контроля параметров бурения (СКПБ)</w:t>
        </w:r>
        <w:r w:rsidR="00E658AC">
          <w:rPr>
            <w:rStyle w:val="af4"/>
            <w:noProof/>
            <w:webHidden/>
          </w:rPr>
          <w:tab/>
        </w:r>
        <w:r>
          <w:rPr>
            <w:rStyle w:val="af4"/>
            <w:noProof/>
            <w:webHidden/>
          </w:rPr>
          <w:fldChar w:fldCharType="begin"/>
        </w:r>
        <w:r w:rsidR="00E658AC">
          <w:rPr>
            <w:rStyle w:val="af4"/>
            <w:noProof/>
            <w:webHidden/>
          </w:rPr>
          <w:instrText xml:space="preserve"> PAGEREF _Toc69820317 \h </w:instrText>
        </w:r>
        <w:r>
          <w:rPr>
            <w:rStyle w:val="af4"/>
            <w:noProof/>
            <w:webHidden/>
          </w:rPr>
        </w:r>
        <w:r>
          <w:rPr>
            <w:rStyle w:val="af4"/>
            <w:noProof/>
            <w:webHidden/>
          </w:rPr>
          <w:fldChar w:fldCharType="separate"/>
        </w:r>
        <w:r w:rsidR="00E658AC">
          <w:rPr>
            <w:rStyle w:val="af4"/>
            <w:noProof/>
            <w:webHidden/>
          </w:rPr>
          <w:t>33</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1" w:anchor="_Toc69820318" w:history="1">
        <w:r w:rsidR="00E658AC">
          <w:rPr>
            <w:rStyle w:val="af4"/>
            <w:noProof/>
          </w:rPr>
          <w:t>5.18.</w:t>
        </w:r>
        <w:r w:rsidR="00E658AC">
          <w:rPr>
            <w:rStyle w:val="af4"/>
            <w:noProof/>
            <w:lang w:eastAsia="ru-RU"/>
          </w:rPr>
          <w:tab/>
        </w:r>
        <w:r w:rsidR="00E658AC">
          <w:rPr>
            <w:rStyle w:val="af4"/>
            <w:noProof/>
          </w:rPr>
          <w:t>Компрессорный блок</w:t>
        </w:r>
        <w:r w:rsidR="00E658AC">
          <w:rPr>
            <w:rStyle w:val="af4"/>
            <w:noProof/>
            <w:webHidden/>
          </w:rPr>
          <w:tab/>
        </w:r>
        <w:r>
          <w:rPr>
            <w:rStyle w:val="af4"/>
            <w:noProof/>
            <w:webHidden/>
          </w:rPr>
          <w:fldChar w:fldCharType="begin"/>
        </w:r>
        <w:r w:rsidR="00E658AC">
          <w:rPr>
            <w:rStyle w:val="af4"/>
            <w:noProof/>
            <w:webHidden/>
          </w:rPr>
          <w:instrText xml:space="preserve"> PAGEREF _Toc69820318 \h </w:instrText>
        </w:r>
        <w:r>
          <w:rPr>
            <w:rStyle w:val="af4"/>
            <w:noProof/>
            <w:webHidden/>
          </w:rPr>
        </w:r>
        <w:r>
          <w:rPr>
            <w:rStyle w:val="af4"/>
            <w:noProof/>
            <w:webHidden/>
          </w:rPr>
          <w:fldChar w:fldCharType="separate"/>
        </w:r>
        <w:r w:rsidR="00E658AC">
          <w:rPr>
            <w:rStyle w:val="af4"/>
            <w:noProof/>
            <w:webHidden/>
          </w:rPr>
          <w:t>33</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2" w:anchor="_Toc69820342" w:history="1">
        <w:r w:rsidR="00E658AC">
          <w:rPr>
            <w:rStyle w:val="af4"/>
            <w:noProof/>
          </w:rPr>
          <w:t>5.19.</w:t>
        </w:r>
        <w:r w:rsidR="00E658AC">
          <w:rPr>
            <w:rStyle w:val="af4"/>
            <w:noProof/>
            <w:lang w:eastAsia="ru-RU"/>
          </w:rPr>
          <w:tab/>
        </w:r>
        <w:r w:rsidR="00E658AC">
          <w:rPr>
            <w:rStyle w:val="af4"/>
            <w:noProof/>
          </w:rPr>
          <w:t>Манифольд</w:t>
        </w:r>
        <w:r w:rsidR="00E658AC">
          <w:rPr>
            <w:rStyle w:val="af4"/>
            <w:noProof/>
            <w:webHidden/>
          </w:rPr>
          <w:tab/>
        </w:r>
        <w:r>
          <w:rPr>
            <w:rStyle w:val="af4"/>
            <w:noProof/>
            <w:webHidden/>
          </w:rPr>
          <w:fldChar w:fldCharType="begin"/>
        </w:r>
        <w:r w:rsidR="00E658AC">
          <w:rPr>
            <w:rStyle w:val="af4"/>
            <w:noProof/>
            <w:webHidden/>
          </w:rPr>
          <w:instrText xml:space="preserve"> PAGEREF _Toc69820342 \h </w:instrText>
        </w:r>
        <w:r>
          <w:rPr>
            <w:rStyle w:val="af4"/>
            <w:noProof/>
            <w:webHidden/>
          </w:rPr>
        </w:r>
        <w:r>
          <w:rPr>
            <w:rStyle w:val="af4"/>
            <w:noProof/>
            <w:webHidden/>
          </w:rPr>
          <w:fldChar w:fldCharType="separate"/>
        </w:r>
        <w:r w:rsidR="00E658AC">
          <w:rPr>
            <w:rStyle w:val="af4"/>
            <w:noProof/>
            <w:webHidden/>
          </w:rPr>
          <w:t>36</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3" w:anchor="_Toc69820343" w:history="1">
        <w:r w:rsidR="00E658AC">
          <w:rPr>
            <w:rStyle w:val="af4"/>
            <w:noProof/>
          </w:rPr>
          <w:t>5.20.</w:t>
        </w:r>
        <w:r w:rsidR="00E658AC">
          <w:rPr>
            <w:rStyle w:val="af4"/>
            <w:noProof/>
            <w:lang w:eastAsia="ru-RU"/>
          </w:rPr>
          <w:tab/>
        </w:r>
        <w:r w:rsidR="00E658AC">
          <w:rPr>
            <w:rStyle w:val="af4"/>
            <w:noProof/>
          </w:rPr>
          <w:t>Система эвакуации верхового рабочего</w:t>
        </w:r>
        <w:r w:rsidR="00E658AC">
          <w:rPr>
            <w:rStyle w:val="af4"/>
            <w:noProof/>
            <w:webHidden/>
          </w:rPr>
          <w:tab/>
        </w:r>
        <w:r>
          <w:rPr>
            <w:rStyle w:val="af4"/>
            <w:noProof/>
            <w:webHidden/>
          </w:rPr>
          <w:fldChar w:fldCharType="begin"/>
        </w:r>
        <w:r w:rsidR="00E658AC">
          <w:rPr>
            <w:rStyle w:val="af4"/>
            <w:noProof/>
            <w:webHidden/>
          </w:rPr>
          <w:instrText xml:space="preserve"> PAGEREF _Toc69820343 \h </w:instrText>
        </w:r>
        <w:r>
          <w:rPr>
            <w:rStyle w:val="af4"/>
            <w:noProof/>
            <w:webHidden/>
          </w:rPr>
        </w:r>
        <w:r>
          <w:rPr>
            <w:rStyle w:val="af4"/>
            <w:noProof/>
            <w:webHidden/>
          </w:rPr>
          <w:fldChar w:fldCharType="separate"/>
        </w:r>
        <w:r w:rsidR="00E658AC">
          <w:rPr>
            <w:rStyle w:val="af4"/>
            <w:noProof/>
            <w:webHidden/>
          </w:rPr>
          <w:t>37</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4" w:anchor="_Toc69820344" w:history="1">
        <w:r w:rsidR="00E658AC">
          <w:rPr>
            <w:rStyle w:val="af4"/>
            <w:noProof/>
          </w:rPr>
          <w:t>5.21.</w:t>
        </w:r>
        <w:r w:rsidR="00E658AC">
          <w:rPr>
            <w:rStyle w:val="af4"/>
            <w:noProof/>
            <w:lang w:eastAsia="ru-RU"/>
          </w:rPr>
          <w:tab/>
        </w:r>
        <w:r w:rsidR="00E658AC">
          <w:rPr>
            <w:rStyle w:val="af4"/>
            <w:noProof/>
          </w:rPr>
          <w:t>Система обогрева НБО</w:t>
        </w:r>
        <w:r w:rsidR="00E658AC">
          <w:rPr>
            <w:rStyle w:val="af4"/>
            <w:noProof/>
            <w:webHidden/>
          </w:rPr>
          <w:tab/>
        </w:r>
        <w:r>
          <w:rPr>
            <w:rStyle w:val="af4"/>
            <w:noProof/>
            <w:webHidden/>
          </w:rPr>
          <w:fldChar w:fldCharType="begin"/>
        </w:r>
        <w:r w:rsidR="00E658AC">
          <w:rPr>
            <w:rStyle w:val="af4"/>
            <w:noProof/>
            <w:webHidden/>
          </w:rPr>
          <w:instrText xml:space="preserve"> PAGEREF _Toc69820344 \h </w:instrText>
        </w:r>
        <w:r>
          <w:rPr>
            <w:rStyle w:val="af4"/>
            <w:noProof/>
            <w:webHidden/>
          </w:rPr>
        </w:r>
        <w:r>
          <w:rPr>
            <w:rStyle w:val="af4"/>
            <w:noProof/>
            <w:webHidden/>
          </w:rPr>
          <w:fldChar w:fldCharType="separate"/>
        </w:r>
        <w:r w:rsidR="00E658AC">
          <w:rPr>
            <w:rStyle w:val="af4"/>
            <w:noProof/>
            <w:webHidden/>
          </w:rPr>
          <w:t>37</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5" w:anchor="_Toc69820345" w:history="1">
        <w:r w:rsidR="00E658AC">
          <w:rPr>
            <w:rStyle w:val="af4"/>
            <w:noProof/>
          </w:rPr>
          <w:t>5.22.</w:t>
        </w:r>
        <w:r w:rsidR="00E658AC">
          <w:rPr>
            <w:rStyle w:val="af4"/>
            <w:noProof/>
            <w:lang w:eastAsia="ru-RU"/>
          </w:rPr>
          <w:tab/>
        </w:r>
        <w:r w:rsidR="00E658AC">
          <w:rPr>
            <w:rStyle w:val="af4"/>
            <w:noProof/>
          </w:rPr>
          <w:t>Система водоснабжения:</w:t>
        </w:r>
        <w:r w:rsidR="00E658AC">
          <w:rPr>
            <w:rStyle w:val="af4"/>
            <w:noProof/>
            <w:webHidden/>
          </w:rPr>
          <w:tab/>
        </w:r>
        <w:r>
          <w:rPr>
            <w:rStyle w:val="af4"/>
            <w:noProof/>
            <w:webHidden/>
          </w:rPr>
          <w:fldChar w:fldCharType="begin"/>
        </w:r>
        <w:r w:rsidR="00E658AC">
          <w:rPr>
            <w:rStyle w:val="af4"/>
            <w:noProof/>
            <w:webHidden/>
          </w:rPr>
          <w:instrText xml:space="preserve"> PAGEREF _Toc69820345 \h </w:instrText>
        </w:r>
        <w:r>
          <w:rPr>
            <w:rStyle w:val="af4"/>
            <w:noProof/>
            <w:webHidden/>
          </w:rPr>
        </w:r>
        <w:r>
          <w:rPr>
            <w:rStyle w:val="af4"/>
            <w:noProof/>
            <w:webHidden/>
          </w:rPr>
          <w:fldChar w:fldCharType="separate"/>
        </w:r>
        <w:r w:rsidR="00E658AC">
          <w:rPr>
            <w:rStyle w:val="af4"/>
            <w:noProof/>
            <w:webHidden/>
          </w:rPr>
          <w:t>37</w:t>
        </w:r>
        <w:r>
          <w:rPr>
            <w:rStyle w:val="af4"/>
            <w:noProof/>
            <w:webHidden/>
          </w:rPr>
          <w:fldChar w:fldCharType="end"/>
        </w:r>
      </w:hyperlink>
    </w:p>
    <w:p w:rsidR="00E658AC" w:rsidRDefault="00880299" w:rsidP="00E658AC">
      <w:pPr>
        <w:pStyle w:val="26"/>
        <w:tabs>
          <w:tab w:val="left" w:pos="1100"/>
          <w:tab w:val="right" w:leader="dot" w:pos="9345"/>
        </w:tabs>
        <w:rPr>
          <w:rFonts w:ascii="Times New Roman" w:eastAsia="Times New Roman" w:hAnsi="Times New Roman"/>
          <w:noProof/>
          <w:lang w:eastAsia="ru-RU"/>
        </w:rPr>
      </w:pPr>
      <w:hyperlink r:id="rId36" w:anchor="_Toc69820346" w:history="1">
        <w:r w:rsidR="00E658AC">
          <w:rPr>
            <w:rStyle w:val="af4"/>
            <w:noProof/>
          </w:rPr>
          <w:t>5.23.</w:t>
        </w:r>
        <w:r w:rsidR="00E658AC">
          <w:rPr>
            <w:rStyle w:val="af4"/>
            <w:noProof/>
            <w:lang w:eastAsia="ru-RU"/>
          </w:rPr>
          <w:tab/>
        </w:r>
        <w:r w:rsidR="00E658AC">
          <w:rPr>
            <w:rStyle w:val="af4"/>
            <w:noProof/>
          </w:rPr>
          <w:t>Дополнительное оборудование:</w:t>
        </w:r>
        <w:r w:rsidR="00E658AC">
          <w:rPr>
            <w:rStyle w:val="af4"/>
            <w:noProof/>
            <w:webHidden/>
          </w:rPr>
          <w:tab/>
        </w:r>
        <w:r>
          <w:rPr>
            <w:rStyle w:val="af4"/>
            <w:noProof/>
            <w:webHidden/>
          </w:rPr>
          <w:fldChar w:fldCharType="begin"/>
        </w:r>
        <w:r w:rsidR="00E658AC">
          <w:rPr>
            <w:rStyle w:val="af4"/>
            <w:noProof/>
            <w:webHidden/>
          </w:rPr>
          <w:instrText xml:space="preserve"> PAGEREF _Toc69820346 \h </w:instrText>
        </w:r>
        <w:r>
          <w:rPr>
            <w:rStyle w:val="af4"/>
            <w:noProof/>
            <w:webHidden/>
          </w:rPr>
        </w:r>
        <w:r>
          <w:rPr>
            <w:rStyle w:val="af4"/>
            <w:noProof/>
            <w:webHidden/>
          </w:rPr>
          <w:fldChar w:fldCharType="separate"/>
        </w:r>
        <w:r w:rsidR="00E658AC">
          <w:rPr>
            <w:rStyle w:val="af4"/>
            <w:noProof/>
            <w:webHidden/>
          </w:rPr>
          <w:t>37</w:t>
        </w:r>
        <w:r>
          <w:rPr>
            <w:rStyle w:val="af4"/>
            <w:noProof/>
            <w:webHidden/>
          </w:rPr>
          <w:fldChar w:fldCharType="end"/>
        </w:r>
      </w:hyperlink>
    </w:p>
    <w:p w:rsidR="00E658AC" w:rsidRDefault="00880299" w:rsidP="00E658AC">
      <w:pPr>
        <w:pStyle w:val="12"/>
        <w:rPr>
          <w:rFonts w:ascii="Times New Roman" w:eastAsia="Times New Roman" w:hAnsi="Times New Roman"/>
          <w:lang w:eastAsia="ru-RU"/>
        </w:rPr>
      </w:pPr>
      <w:hyperlink r:id="rId37" w:anchor="_Toc69820347" w:history="1">
        <w:r w:rsidR="00E658AC">
          <w:rPr>
            <w:rStyle w:val="af4"/>
          </w:rPr>
          <w:t>6. Требования к  шеф-монтажным работам и пуско-наладке поставляемого НБО</w:t>
        </w:r>
        <w:r w:rsidR="00E658AC">
          <w:rPr>
            <w:rStyle w:val="af4"/>
            <w:webHidden/>
          </w:rPr>
          <w:tab/>
        </w:r>
        <w:r>
          <w:rPr>
            <w:rStyle w:val="af4"/>
            <w:webHidden/>
          </w:rPr>
          <w:fldChar w:fldCharType="begin"/>
        </w:r>
        <w:r w:rsidR="00E658AC">
          <w:rPr>
            <w:rStyle w:val="af4"/>
            <w:webHidden/>
          </w:rPr>
          <w:instrText xml:space="preserve"> PAGEREF _Toc69820347 \h </w:instrText>
        </w:r>
        <w:r>
          <w:rPr>
            <w:rStyle w:val="af4"/>
            <w:webHidden/>
          </w:rPr>
        </w:r>
        <w:r>
          <w:rPr>
            <w:rStyle w:val="af4"/>
            <w:webHidden/>
          </w:rPr>
          <w:fldChar w:fldCharType="separate"/>
        </w:r>
        <w:r w:rsidR="00E658AC">
          <w:rPr>
            <w:rStyle w:val="af4"/>
            <w:webHidden/>
          </w:rPr>
          <w:t>38</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38" w:anchor="_Toc69820350" w:history="1">
        <w:r w:rsidR="00E658AC">
          <w:rPr>
            <w:rStyle w:val="af4"/>
          </w:rPr>
          <w:t>7.</w:t>
        </w:r>
        <w:r w:rsidR="00E658AC">
          <w:rPr>
            <w:rStyle w:val="af4"/>
            <w:lang w:eastAsia="ru-RU"/>
          </w:rPr>
          <w:tab/>
        </w:r>
        <w:r w:rsidR="00E658AC">
          <w:rPr>
            <w:rStyle w:val="af4"/>
          </w:rPr>
          <w:t>Требования к маркировке и упаковке</w:t>
        </w:r>
        <w:r w:rsidR="00E658AC">
          <w:rPr>
            <w:rStyle w:val="af4"/>
            <w:webHidden/>
          </w:rPr>
          <w:tab/>
        </w:r>
        <w:r>
          <w:rPr>
            <w:rStyle w:val="af4"/>
            <w:webHidden/>
          </w:rPr>
          <w:fldChar w:fldCharType="begin"/>
        </w:r>
        <w:r w:rsidR="00E658AC">
          <w:rPr>
            <w:rStyle w:val="af4"/>
            <w:webHidden/>
          </w:rPr>
          <w:instrText xml:space="preserve"> PAGEREF _Toc69820350 \h </w:instrText>
        </w:r>
        <w:r>
          <w:rPr>
            <w:rStyle w:val="af4"/>
            <w:webHidden/>
          </w:rPr>
        </w:r>
        <w:r>
          <w:rPr>
            <w:rStyle w:val="af4"/>
            <w:webHidden/>
          </w:rPr>
          <w:fldChar w:fldCharType="separate"/>
        </w:r>
        <w:r w:rsidR="00E658AC">
          <w:rPr>
            <w:rStyle w:val="af4"/>
            <w:webHidden/>
          </w:rPr>
          <w:t>40</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39" w:anchor="_Toc69820351" w:history="1">
        <w:r w:rsidR="00E658AC">
          <w:rPr>
            <w:rStyle w:val="af4"/>
          </w:rPr>
          <w:t>8.</w:t>
        </w:r>
        <w:r w:rsidR="00E658AC">
          <w:rPr>
            <w:rStyle w:val="af4"/>
            <w:lang w:eastAsia="ru-RU"/>
          </w:rPr>
          <w:tab/>
        </w:r>
        <w:r w:rsidR="00E658AC">
          <w:rPr>
            <w:rStyle w:val="af4"/>
          </w:rPr>
          <w:t>Требования к надежности</w:t>
        </w:r>
        <w:r w:rsidR="00E658AC">
          <w:rPr>
            <w:rStyle w:val="af4"/>
            <w:webHidden/>
          </w:rPr>
          <w:tab/>
        </w:r>
        <w:r>
          <w:rPr>
            <w:rStyle w:val="af4"/>
            <w:webHidden/>
          </w:rPr>
          <w:fldChar w:fldCharType="begin"/>
        </w:r>
        <w:r w:rsidR="00E658AC">
          <w:rPr>
            <w:rStyle w:val="af4"/>
            <w:webHidden/>
          </w:rPr>
          <w:instrText xml:space="preserve"> PAGEREF _Toc69820351 \h </w:instrText>
        </w:r>
        <w:r>
          <w:rPr>
            <w:rStyle w:val="af4"/>
            <w:webHidden/>
          </w:rPr>
        </w:r>
        <w:r>
          <w:rPr>
            <w:rStyle w:val="af4"/>
            <w:webHidden/>
          </w:rPr>
          <w:fldChar w:fldCharType="separate"/>
        </w:r>
        <w:r w:rsidR="00E658AC">
          <w:rPr>
            <w:rStyle w:val="af4"/>
            <w:webHidden/>
          </w:rPr>
          <w:t>40</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40" w:anchor="_Toc69820352" w:history="1">
        <w:r w:rsidR="00E658AC">
          <w:rPr>
            <w:rStyle w:val="af4"/>
          </w:rPr>
          <w:t>9.</w:t>
        </w:r>
        <w:r w:rsidR="00E658AC">
          <w:rPr>
            <w:rStyle w:val="af4"/>
            <w:lang w:eastAsia="ru-RU"/>
          </w:rPr>
          <w:tab/>
        </w:r>
        <w:r w:rsidR="00E658AC">
          <w:rPr>
            <w:rStyle w:val="af4"/>
          </w:rPr>
          <w:t>Требования безопасности и охраны окружающей среды.</w:t>
        </w:r>
        <w:r w:rsidR="00E658AC">
          <w:rPr>
            <w:rStyle w:val="af4"/>
            <w:webHidden/>
          </w:rPr>
          <w:tab/>
        </w:r>
        <w:r>
          <w:rPr>
            <w:rStyle w:val="af4"/>
            <w:webHidden/>
          </w:rPr>
          <w:fldChar w:fldCharType="begin"/>
        </w:r>
        <w:r w:rsidR="00E658AC">
          <w:rPr>
            <w:rStyle w:val="af4"/>
            <w:webHidden/>
          </w:rPr>
          <w:instrText xml:space="preserve"> PAGEREF _Toc69820352 \h </w:instrText>
        </w:r>
        <w:r>
          <w:rPr>
            <w:rStyle w:val="af4"/>
            <w:webHidden/>
          </w:rPr>
        </w:r>
        <w:r>
          <w:rPr>
            <w:rStyle w:val="af4"/>
            <w:webHidden/>
          </w:rPr>
          <w:fldChar w:fldCharType="separate"/>
        </w:r>
        <w:r w:rsidR="00E658AC">
          <w:rPr>
            <w:rStyle w:val="af4"/>
            <w:webHidden/>
          </w:rPr>
          <w:t>41</w:t>
        </w:r>
        <w:r>
          <w:rPr>
            <w:rStyle w:val="af4"/>
            <w:webHidden/>
          </w:rPr>
          <w:fldChar w:fldCharType="end"/>
        </w:r>
      </w:hyperlink>
    </w:p>
    <w:p w:rsidR="00E658AC" w:rsidRDefault="00880299" w:rsidP="00E658AC">
      <w:pPr>
        <w:pStyle w:val="12"/>
        <w:rPr>
          <w:rFonts w:ascii="Times New Roman" w:eastAsia="Times New Roman" w:hAnsi="Times New Roman"/>
          <w:lang w:eastAsia="ru-RU"/>
        </w:rPr>
      </w:pPr>
      <w:hyperlink r:id="rId41" w:anchor="_Toc69820363" w:history="1">
        <w:r w:rsidR="00E658AC">
          <w:rPr>
            <w:rStyle w:val="af4"/>
          </w:rPr>
          <w:t>10</w:t>
        </w:r>
        <w:r w:rsidR="00E658AC">
          <w:rPr>
            <w:rStyle w:val="af4"/>
            <w:lang w:eastAsia="ru-RU"/>
          </w:rPr>
          <w:tab/>
        </w:r>
        <w:r w:rsidR="00E658AC">
          <w:rPr>
            <w:rStyle w:val="af4"/>
          </w:rPr>
          <w:t>Гарантийные обязательства</w:t>
        </w:r>
        <w:r w:rsidR="00E658AC">
          <w:rPr>
            <w:rStyle w:val="af4"/>
            <w:webHidden/>
          </w:rPr>
          <w:tab/>
        </w:r>
        <w:r>
          <w:rPr>
            <w:rStyle w:val="af4"/>
            <w:webHidden/>
          </w:rPr>
          <w:fldChar w:fldCharType="begin"/>
        </w:r>
        <w:r w:rsidR="00E658AC">
          <w:rPr>
            <w:rStyle w:val="af4"/>
            <w:webHidden/>
          </w:rPr>
          <w:instrText xml:space="preserve"> PAGEREF _Toc69820363 \h </w:instrText>
        </w:r>
        <w:r>
          <w:rPr>
            <w:rStyle w:val="af4"/>
            <w:webHidden/>
          </w:rPr>
        </w:r>
        <w:r>
          <w:rPr>
            <w:rStyle w:val="af4"/>
            <w:webHidden/>
          </w:rPr>
          <w:fldChar w:fldCharType="separate"/>
        </w:r>
        <w:r w:rsidR="00E658AC">
          <w:rPr>
            <w:rStyle w:val="af4"/>
            <w:webHidden/>
          </w:rPr>
          <w:t>41</w:t>
        </w:r>
        <w:r>
          <w:rPr>
            <w:rStyle w:val="af4"/>
            <w:webHidden/>
          </w:rPr>
          <w:fldChar w:fldCharType="end"/>
        </w:r>
      </w:hyperlink>
    </w:p>
    <w:p w:rsidR="00E658AC" w:rsidRDefault="00880299" w:rsidP="00E658AC">
      <w:pPr>
        <w:pStyle w:val="12"/>
        <w:rPr>
          <w:rFonts w:eastAsia="Times New Roman"/>
          <w:lang w:eastAsia="ru-RU"/>
        </w:rPr>
      </w:pPr>
      <w:hyperlink r:id="rId42" w:anchor="_Toc69820368" w:history="1">
        <w:r w:rsidR="00E658AC">
          <w:rPr>
            <w:rStyle w:val="af4"/>
          </w:rPr>
          <w:t>11</w:t>
        </w:r>
        <w:r w:rsidR="00E658AC">
          <w:rPr>
            <w:rStyle w:val="af4"/>
            <w:lang w:eastAsia="ru-RU"/>
          </w:rPr>
          <w:tab/>
        </w:r>
        <w:r w:rsidR="00E658AC">
          <w:rPr>
            <w:rStyle w:val="af4"/>
          </w:rPr>
          <w:t>Дополнительные условия:</w:t>
        </w:r>
        <w:r w:rsidR="00E658AC">
          <w:rPr>
            <w:rStyle w:val="af4"/>
            <w:webHidden/>
          </w:rPr>
          <w:tab/>
        </w:r>
        <w:r>
          <w:rPr>
            <w:rStyle w:val="af4"/>
            <w:webHidden/>
          </w:rPr>
          <w:fldChar w:fldCharType="begin"/>
        </w:r>
        <w:r w:rsidR="00E658AC">
          <w:rPr>
            <w:rStyle w:val="af4"/>
            <w:webHidden/>
          </w:rPr>
          <w:instrText xml:space="preserve"> PAGEREF _Toc69820368 \h </w:instrText>
        </w:r>
        <w:r>
          <w:rPr>
            <w:rStyle w:val="af4"/>
            <w:webHidden/>
          </w:rPr>
        </w:r>
        <w:r>
          <w:rPr>
            <w:rStyle w:val="af4"/>
            <w:webHidden/>
          </w:rPr>
          <w:fldChar w:fldCharType="separate"/>
        </w:r>
        <w:r w:rsidR="00E658AC">
          <w:rPr>
            <w:rStyle w:val="af4"/>
            <w:webHidden/>
          </w:rPr>
          <w:t>41</w:t>
        </w:r>
        <w:r>
          <w:rPr>
            <w:rStyle w:val="af4"/>
            <w:webHidden/>
          </w:rPr>
          <w:fldChar w:fldCharType="end"/>
        </w:r>
      </w:hyperlink>
    </w:p>
    <w:p w:rsidR="00E658AC" w:rsidRDefault="00880299" w:rsidP="00E658AC">
      <w:pPr>
        <w:rPr>
          <w:rFonts w:ascii="Times New Roman" w:hAnsi="Times New Roman"/>
        </w:rPr>
      </w:pPr>
      <w:r>
        <w:rPr>
          <w:rFonts w:ascii="Times New Roman" w:hAnsi="Times New Roman"/>
          <w:b/>
          <w:bCs/>
        </w:rPr>
        <w:fldChar w:fldCharType="end"/>
      </w:r>
    </w:p>
    <w:p w:rsidR="00E658AC" w:rsidRDefault="00E658AC" w:rsidP="00E658AC">
      <w:pPr>
        <w:spacing w:after="0"/>
        <w:rPr>
          <w:rFonts w:ascii="Times New Roman" w:hAnsi="Times New Roman"/>
        </w:rPr>
      </w:pPr>
    </w:p>
    <w:p w:rsidR="00E658AC" w:rsidRDefault="00E658AC" w:rsidP="00E658AC">
      <w:pPr>
        <w:spacing w:after="0" w:line="240" w:lineRule="auto"/>
        <w:rPr>
          <w:rFonts w:ascii="Times New Roman" w:hAnsi="Times New Roman"/>
        </w:rPr>
        <w:sectPr w:rsidR="00E658AC">
          <w:pgSz w:w="11906" w:h="16838"/>
          <w:pgMar w:top="993" w:right="850" w:bottom="1276" w:left="1701" w:header="708" w:footer="708" w:gutter="0"/>
          <w:cols w:space="720"/>
        </w:sectPr>
      </w:pPr>
    </w:p>
    <w:p w:rsidR="00E658AC" w:rsidRDefault="00E658AC" w:rsidP="00E658AC">
      <w:pPr>
        <w:pStyle w:val="1"/>
        <w:numPr>
          <w:ilvl w:val="0"/>
          <w:numId w:val="1"/>
        </w:numPr>
        <w:ind w:left="0" w:firstLine="0"/>
        <w:rPr>
          <w:sz w:val="22"/>
          <w:szCs w:val="22"/>
        </w:rPr>
      </w:pPr>
      <w:bookmarkStart w:id="0" w:name="_Toc69820293"/>
      <w:r>
        <w:rPr>
          <w:sz w:val="22"/>
          <w:szCs w:val="22"/>
        </w:rPr>
        <w:lastRenderedPageBreak/>
        <w:t>Общие положения</w:t>
      </w:r>
      <w:bookmarkEnd w:id="0"/>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proofErr w:type="gramStart"/>
      <w:r>
        <w:rPr>
          <w:rFonts w:ascii="Times New Roman" w:hAnsi="Times New Roman"/>
        </w:rPr>
        <w:t>Техническое задание на поставку, выполнение шеф-монтажных и пуско-наладочных работ набора бурового оборудования (НБО) для второго этапа модернизации буровой установки БУ 5000/320 ЭК-БМЧ зав. № 14940 (далее - буровая установка / БУ / БУ 5000/320 ЭК-БМЧ зав. № 14940), до эшелонного исполнения для кустового бурения эксплуатационных скважин с раствором на нефтяной основе (с содержанием нефти до 90%) является документом, устанавливающим технические требования к составу</w:t>
      </w:r>
      <w:proofErr w:type="gramEnd"/>
      <w:r>
        <w:rPr>
          <w:rFonts w:ascii="Times New Roman" w:hAnsi="Times New Roman"/>
        </w:rPr>
        <w:t>, конструкции, техническим характеристикам узлов и оборудования, входящего в состав НБО.</w:t>
      </w: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proofErr w:type="gramStart"/>
      <w:r>
        <w:rPr>
          <w:rFonts w:ascii="Times New Roman" w:hAnsi="Times New Roman"/>
        </w:rPr>
        <w:t>Цель настоящего Технического задания – установление требований к НБО, шеф-монтажу и пуско-наладке НБО, приобретаемого ООО «БНГРЭ» с целью выполнения второго этапа модернизации БУ 5000/320 ЭК-БМЧ зав. № 14940 до бурового комплекса эшелонного исполнения для кустового бурения эксплуатационных скважин с применением раствора на нефтяной основе, путем интеграции НБО в БУ 5000/320 ЭК-БМЧ. зав. № 14940.</w:t>
      </w:r>
      <w:proofErr w:type="gramEnd"/>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НБО должен включать в себя структурные единицы (блоки), указанные в таблице 1</w:t>
      </w:r>
    </w:p>
    <w:p w:rsidR="00E658AC" w:rsidRDefault="00E658AC" w:rsidP="00E658AC">
      <w:pPr>
        <w:pStyle w:val="a3"/>
        <w:tabs>
          <w:tab w:val="left" w:pos="851"/>
        </w:tabs>
        <w:spacing w:before="40" w:after="0" w:line="240" w:lineRule="auto"/>
        <w:ind w:left="708"/>
        <w:jc w:val="right"/>
        <w:rPr>
          <w:rFonts w:ascii="Times New Roman" w:hAnsi="Times New Roman"/>
        </w:rPr>
      </w:pPr>
      <w:r>
        <w:rPr>
          <w:rFonts w:ascii="Times New Roman" w:hAnsi="Times New Roman"/>
        </w:rPr>
        <w:t>Таблица 1</w:t>
      </w:r>
    </w:p>
    <w:tbl>
      <w:tblPr>
        <w:tblpPr w:leftFromText="180" w:rightFromText="180" w:vertAnchor="text" w:horzAnchor="margin" w:tblpXSpec="center" w:tblpY="421"/>
        <w:tblW w:w="10095" w:type="dxa"/>
        <w:tblLayout w:type="fixed"/>
        <w:tblLook w:val="04A0"/>
      </w:tblPr>
      <w:tblGrid>
        <w:gridCol w:w="393"/>
        <w:gridCol w:w="709"/>
        <w:gridCol w:w="6018"/>
        <w:gridCol w:w="1558"/>
        <w:gridCol w:w="1417"/>
      </w:tblGrid>
      <w:tr w:rsidR="00E658AC" w:rsidTr="00E658AC">
        <w:tc>
          <w:tcPr>
            <w:tcW w:w="1101"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bCs/>
              </w:rPr>
            </w:pPr>
            <w:r>
              <w:rPr>
                <w:rFonts w:ascii="Times New Roman" w:eastAsia="Times New Roman" w:hAnsi="Times New Roman"/>
                <w:b/>
                <w:bCs/>
              </w:rPr>
              <w:t xml:space="preserve">№ </w:t>
            </w:r>
            <w:proofErr w:type="spellStart"/>
            <w:proofErr w:type="gramStart"/>
            <w:r>
              <w:rPr>
                <w:rFonts w:ascii="Times New Roman" w:eastAsia="Times New Roman" w:hAnsi="Times New Roman"/>
                <w:b/>
                <w:bCs/>
              </w:rPr>
              <w:t>п</w:t>
            </w:r>
            <w:proofErr w:type="spellEnd"/>
            <w:proofErr w:type="gramEnd"/>
            <w:r>
              <w:rPr>
                <w:rFonts w:ascii="Times New Roman" w:eastAsia="Times New Roman" w:hAnsi="Times New Roman"/>
                <w:b/>
                <w:bCs/>
              </w:rPr>
              <w:t>/</w:t>
            </w:r>
            <w:proofErr w:type="spellStart"/>
            <w:r>
              <w:rPr>
                <w:rFonts w:ascii="Times New Roman" w:eastAsia="Times New Roman" w:hAnsi="Times New Roman"/>
                <w:b/>
                <w:bCs/>
              </w:rPr>
              <w:t>п</w:t>
            </w:r>
            <w:proofErr w:type="spellEnd"/>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bCs/>
                <w:lang w:val="en-US"/>
              </w:rPr>
            </w:pPr>
            <w:r>
              <w:rPr>
                <w:rFonts w:ascii="Times New Roman" w:eastAsia="Times New Roman" w:hAnsi="Times New Roman"/>
                <w:b/>
                <w:bCs/>
              </w:rPr>
              <w:t xml:space="preserve">Наименование </w:t>
            </w:r>
          </w:p>
        </w:tc>
        <w:tc>
          <w:tcPr>
            <w:tcW w:w="1559" w:type="dxa"/>
            <w:tcBorders>
              <w:top w:val="single" w:sz="4" w:space="0" w:color="auto"/>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b/>
                <w:bCs/>
              </w:rPr>
            </w:pPr>
            <w:r>
              <w:rPr>
                <w:rFonts w:ascii="Times New Roman" w:eastAsia="Times New Roman" w:hAnsi="Times New Roman"/>
                <w:b/>
                <w:bCs/>
              </w:rPr>
              <w:t>Ед. измерения</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bCs/>
              </w:rPr>
            </w:pPr>
            <w:r>
              <w:rPr>
                <w:rFonts w:ascii="Times New Roman" w:eastAsia="Times New Roman" w:hAnsi="Times New Roman"/>
                <w:b/>
                <w:bCs/>
              </w:rPr>
              <w:t>Кол-во поставки</w:t>
            </w:r>
          </w:p>
        </w:tc>
      </w:tr>
      <w:tr w:rsidR="00E658AC" w:rsidTr="00E658AC">
        <w:tc>
          <w:tcPr>
            <w:tcW w:w="392" w:type="dxa"/>
            <w:vMerge w:val="restart"/>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rPr>
            </w:pPr>
            <w:r>
              <w:rPr>
                <w:rFonts w:ascii="Times New Roman" w:eastAsia="Times New Roman" w:hAnsi="Times New Roman"/>
                <w:b/>
              </w:rPr>
              <w:t>1</w:t>
            </w:r>
          </w:p>
        </w:tc>
        <w:tc>
          <w:tcPr>
            <w:tcW w:w="6730" w:type="dxa"/>
            <w:gridSpan w:val="2"/>
            <w:tcBorders>
              <w:top w:val="single" w:sz="4" w:space="0" w:color="auto"/>
              <w:left w:val="nil"/>
              <w:bottom w:val="single" w:sz="4" w:space="0" w:color="auto"/>
              <w:right w:val="single" w:sz="4" w:space="0" w:color="auto"/>
            </w:tcBorders>
            <w:hideMark/>
          </w:tcPr>
          <w:p w:rsidR="00E658AC" w:rsidRDefault="00E658AC">
            <w:pPr>
              <w:tabs>
                <w:tab w:val="left" w:pos="660"/>
              </w:tabs>
              <w:spacing w:after="0" w:line="240" w:lineRule="auto"/>
              <w:rPr>
                <w:rFonts w:ascii="Times New Roman" w:eastAsia="Times New Roman" w:hAnsi="Times New Roman"/>
                <w:b/>
              </w:rPr>
            </w:pPr>
            <w:r>
              <w:rPr>
                <w:rFonts w:ascii="Times New Roman" w:eastAsia="Times New Roman" w:hAnsi="Times New Roman"/>
                <w:b/>
              </w:rPr>
              <w:t>Основание:</w:t>
            </w:r>
          </w:p>
        </w:tc>
        <w:tc>
          <w:tcPr>
            <w:tcW w:w="1559" w:type="dxa"/>
            <w:tcBorders>
              <w:top w:val="nil"/>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Направляющая L=9,0 м (Балка  L=9 м 12 шт.)</w:t>
            </w:r>
          </w:p>
        </w:tc>
        <w:tc>
          <w:tcPr>
            <w:tcW w:w="1559" w:type="dxa"/>
            <w:tcBorders>
              <w:top w:val="nil"/>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12</w:t>
            </w:r>
          </w:p>
        </w:tc>
      </w:tr>
      <w:tr w:rsidR="00E658AC" w:rsidTr="00E658AC">
        <w:trPr>
          <w:trHeight w:val="466"/>
        </w:trPr>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Направляющая L=4,5м (Балка  L=4,5 м 2 шт.)</w:t>
            </w:r>
          </w:p>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технологическая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w:t>
            </w:r>
          </w:p>
        </w:tc>
      </w:tr>
      <w:tr w:rsidR="00E658AC" w:rsidTr="00E658AC">
        <w:tc>
          <w:tcPr>
            <w:tcW w:w="392" w:type="dxa"/>
            <w:tcBorders>
              <w:top w:val="nil"/>
              <w:left w:val="single" w:sz="4" w:space="0" w:color="auto"/>
              <w:bottom w:val="nil"/>
              <w:right w:val="single" w:sz="4" w:space="0" w:color="auto"/>
            </w:tcBorders>
            <w:vAlign w:val="center"/>
            <w:hideMark/>
          </w:tcPr>
          <w:p w:rsidR="00E658AC" w:rsidRDefault="00E658AC">
            <w:pPr>
              <w:spacing w:after="0" w:line="240" w:lineRule="auto"/>
              <w:rPr>
                <w:sz w:val="20"/>
                <w:szCs w:val="20"/>
                <w:lang w:eastAsia="ru-RU"/>
              </w:rPr>
            </w:pPr>
          </w:p>
        </w:tc>
        <w:tc>
          <w:tcPr>
            <w:tcW w:w="6730" w:type="dxa"/>
            <w:gridSpan w:val="2"/>
            <w:tcBorders>
              <w:top w:val="single" w:sz="4" w:space="0" w:color="auto"/>
              <w:left w:val="nil"/>
              <w:bottom w:val="single" w:sz="4" w:space="0" w:color="auto"/>
              <w:right w:val="single" w:sz="4" w:space="0" w:color="auto"/>
            </w:tcBorders>
            <w:hideMark/>
          </w:tcPr>
          <w:p w:rsidR="00E658AC" w:rsidRDefault="00E658AC">
            <w:pPr>
              <w:spacing w:after="0" w:line="240" w:lineRule="auto"/>
              <w:jc w:val="both"/>
              <w:rPr>
                <w:rFonts w:ascii="Times New Roman" w:eastAsia="Times New Roman" w:hAnsi="Times New Roman"/>
                <w:b/>
              </w:rPr>
            </w:pPr>
            <w:r>
              <w:rPr>
                <w:rFonts w:ascii="Times New Roman" w:eastAsia="Times New Roman" w:hAnsi="Times New Roman"/>
                <w:b/>
              </w:rPr>
              <w:t xml:space="preserve">Модернизация </w:t>
            </w:r>
            <w:proofErr w:type="spellStart"/>
            <w:r>
              <w:rPr>
                <w:rFonts w:ascii="Times New Roman" w:eastAsia="Times New Roman" w:hAnsi="Times New Roman"/>
                <w:b/>
              </w:rPr>
              <w:t>вышечно</w:t>
            </w:r>
            <w:proofErr w:type="spellEnd"/>
            <w:r>
              <w:rPr>
                <w:rFonts w:ascii="Times New Roman" w:eastAsia="Times New Roman" w:hAnsi="Times New Roman"/>
                <w:b/>
              </w:rPr>
              <w:t xml:space="preserve"> – лебедочного блока (ВЛБ) и ЦСГО</w:t>
            </w:r>
          </w:p>
        </w:tc>
        <w:tc>
          <w:tcPr>
            <w:tcW w:w="1559" w:type="dxa"/>
            <w:tcBorders>
              <w:top w:val="nil"/>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vMerge w:val="restart"/>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rPr>
            </w:pPr>
            <w:r>
              <w:rPr>
                <w:rFonts w:ascii="Times New Roman" w:eastAsia="Times New Roman" w:hAnsi="Times New Roman"/>
                <w:b/>
              </w:rPr>
              <w:t>2</w:t>
            </w:r>
          </w:p>
        </w:tc>
        <w:tc>
          <w:tcPr>
            <w:tcW w:w="709" w:type="dxa"/>
            <w:vMerge w:val="restart"/>
            <w:tcBorders>
              <w:top w:val="single" w:sz="4" w:space="0" w:color="auto"/>
              <w:left w:val="nil"/>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2.1</w:t>
            </w:r>
          </w:p>
          <w:p w:rsidR="00E658AC" w:rsidRDefault="00E658AC">
            <w:pPr>
              <w:jc w:val="center"/>
              <w:rPr>
                <w:rFonts w:ascii="Times New Roman" w:eastAsia="Times New Roman" w:hAnsi="Times New Roman"/>
              </w:rPr>
            </w:pPr>
          </w:p>
        </w:tc>
        <w:tc>
          <w:tcPr>
            <w:tcW w:w="6021" w:type="dxa"/>
            <w:vMerge w:val="restart"/>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strike/>
              </w:rPr>
            </w:pPr>
            <w:r>
              <w:rPr>
                <w:rFonts w:ascii="Times New Roman" w:eastAsia="Times New Roman" w:hAnsi="Times New Roman"/>
              </w:rPr>
              <w:t>Кран консольно-поворотный г/</w:t>
            </w:r>
            <w:proofErr w:type="spellStart"/>
            <w:proofErr w:type="gramStart"/>
            <w:r>
              <w:rPr>
                <w:rFonts w:ascii="Times New Roman" w:eastAsia="Times New Roman" w:hAnsi="Times New Roman"/>
              </w:rPr>
              <w:t>п</w:t>
            </w:r>
            <w:proofErr w:type="spellEnd"/>
            <w:proofErr w:type="gramEnd"/>
            <w:r>
              <w:rPr>
                <w:rFonts w:ascii="Times New Roman" w:eastAsia="Times New Roman" w:hAnsi="Times New Roman"/>
              </w:rPr>
              <w:t xml:space="preserve"> 5 т</w:t>
            </w:r>
            <w:r>
              <w:rPr>
                <w:rFonts w:ascii="Times New Roman" w:hAnsi="Times New Roman"/>
              </w:rPr>
              <w:t>, управляемый с выносного стационарного пульта для работ на приемном мосту, устанавливаемый на лонжероне ВЛБ, предоставленного заказчиком;</w:t>
            </w:r>
          </w:p>
        </w:tc>
        <w:tc>
          <w:tcPr>
            <w:tcW w:w="1559" w:type="dxa"/>
            <w:vMerge w:val="restart"/>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strike/>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sz w:val="20"/>
                <w:szCs w:val="20"/>
                <w:lang w:eastAsia="ru-RU"/>
              </w:rPr>
            </w:pPr>
          </w:p>
        </w:tc>
      </w:tr>
      <w:tr w:rsidR="00E658AC" w:rsidTr="00E658AC">
        <w:trPr>
          <w:trHeight w:val="1143"/>
        </w:trPr>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6730" w:type="dxa"/>
            <w:vMerge/>
            <w:tcBorders>
              <w:top w:val="single" w:sz="4" w:space="0" w:color="auto"/>
              <w:left w:val="nil"/>
              <w:bottom w:val="nil"/>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strike/>
              </w:rPr>
            </w:pPr>
          </w:p>
        </w:tc>
        <w:tc>
          <w:tcPr>
            <w:tcW w:w="1559"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strike/>
              </w:rPr>
            </w:pP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strike/>
              </w:rPr>
            </w:pPr>
            <w:r>
              <w:rPr>
                <w:rFonts w:ascii="Times New Roman" w:eastAsia="Times New Roman" w:hAnsi="Times New Roman"/>
              </w:rPr>
              <w:t>1</w:t>
            </w:r>
          </w:p>
        </w:tc>
      </w:tr>
      <w:tr w:rsidR="00E658AC" w:rsidTr="00E658AC">
        <w:trPr>
          <w:trHeight w:val="649"/>
        </w:trPr>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tabs>
                <w:tab w:val="left" w:pos="567"/>
                <w:tab w:val="left" w:pos="851"/>
              </w:tabs>
              <w:spacing w:after="0" w:line="240" w:lineRule="auto"/>
              <w:jc w:val="center"/>
              <w:rPr>
                <w:rFonts w:ascii="Times New Roman" w:eastAsia="Times New Roman" w:hAnsi="Times New Roman"/>
              </w:rPr>
            </w:pPr>
            <w:r>
              <w:rPr>
                <w:rFonts w:ascii="Times New Roman" w:eastAsia="Times New Roman" w:hAnsi="Times New Roman"/>
              </w:rPr>
              <w:t>2.2</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Захват </w:t>
            </w:r>
            <w:proofErr w:type="spellStart"/>
            <w:r>
              <w:rPr>
                <w:rFonts w:ascii="Times New Roman" w:eastAsia="Times New Roman" w:hAnsi="Times New Roman"/>
              </w:rPr>
              <w:t>клиньевой</w:t>
            </w:r>
            <w:proofErr w:type="spellEnd"/>
            <w:r>
              <w:rPr>
                <w:rFonts w:ascii="Times New Roman" w:eastAsia="Times New Roman" w:hAnsi="Times New Roman"/>
              </w:rPr>
              <w:t xml:space="preserve"> пневматический для обсадных колонн ПКРО 560М-ОР без </w:t>
            </w:r>
            <w:proofErr w:type="spellStart"/>
            <w:r>
              <w:rPr>
                <w:rFonts w:ascii="Times New Roman" w:eastAsia="Times New Roman" w:hAnsi="Times New Roman"/>
              </w:rPr>
              <w:t>пневмосистемы</w:t>
            </w:r>
            <w:proofErr w:type="spellEnd"/>
            <w:r>
              <w:rPr>
                <w:rFonts w:ascii="Times New Roman" w:eastAsia="Times New Roman" w:hAnsi="Times New Roman"/>
              </w:rPr>
              <w:t xml:space="preserve"> с двумя комплектами клиньев  под обсадные трубы Ø 324 и 245 мм</w:t>
            </w:r>
            <w:proofErr w:type="gramStart"/>
            <w:r>
              <w:rPr>
                <w:rFonts w:ascii="Times New Roman" w:eastAsia="Times New Roman" w:hAnsi="Times New Roman"/>
              </w:rPr>
              <w:t>.</w:t>
            </w:r>
            <w:proofErr w:type="gramEnd"/>
            <w:r>
              <w:rPr>
                <w:rFonts w:ascii="Times New Roman" w:eastAsia="Times New Roman" w:hAnsi="Times New Roman"/>
              </w:rPr>
              <w:t xml:space="preserve"> </w:t>
            </w:r>
            <w:proofErr w:type="gramStart"/>
            <w:r>
              <w:rPr>
                <w:rFonts w:ascii="Times New Roman" w:eastAsia="Times New Roman" w:hAnsi="Times New Roman"/>
              </w:rPr>
              <w:t>и</w:t>
            </w:r>
            <w:proofErr w:type="gramEnd"/>
            <w:r>
              <w:rPr>
                <w:rFonts w:ascii="Times New Roman" w:eastAsia="Times New Roman" w:hAnsi="Times New Roman"/>
              </w:rPr>
              <w:t xml:space="preserve"> плашками таких же размеров.</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tabs>
                <w:tab w:val="left" w:pos="567"/>
                <w:tab w:val="left" w:pos="851"/>
              </w:tabs>
              <w:spacing w:after="0" w:line="240" w:lineRule="auto"/>
              <w:jc w:val="center"/>
              <w:rPr>
                <w:rFonts w:ascii="Times New Roman" w:eastAsia="Times New Roman" w:hAnsi="Times New Roman"/>
              </w:rPr>
            </w:pPr>
            <w:r>
              <w:rPr>
                <w:rFonts w:ascii="Times New Roman" w:eastAsia="Times New Roman" w:hAnsi="Times New Roman"/>
              </w:rPr>
              <w:t>2.2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Захват </w:t>
            </w:r>
            <w:proofErr w:type="spellStart"/>
            <w:r>
              <w:rPr>
                <w:rFonts w:ascii="Times New Roman" w:eastAsia="Times New Roman" w:hAnsi="Times New Roman"/>
              </w:rPr>
              <w:t>клиньевой</w:t>
            </w:r>
            <w:proofErr w:type="spellEnd"/>
            <w:r>
              <w:rPr>
                <w:rFonts w:ascii="Times New Roman" w:eastAsia="Times New Roman" w:hAnsi="Times New Roman"/>
              </w:rPr>
              <w:t xml:space="preserve"> пневматический ПКР 560М-ОР под бурильные трубы Ø 73; 89; 102; 127; 168; 178; 203; 229 мм.</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tabs>
                <w:tab w:val="left" w:pos="567"/>
                <w:tab w:val="left" w:pos="851"/>
              </w:tabs>
              <w:spacing w:after="0" w:line="240" w:lineRule="auto"/>
              <w:jc w:val="center"/>
              <w:rPr>
                <w:rFonts w:ascii="Times New Roman" w:eastAsia="Times New Roman" w:hAnsi="Times New Roman"/>
              </w:rPr>
            </w:pPr>
            <w:r>
              <w:rPr>
                <w:rFonts w:ascii="Times New Roman" w:eastAsia="Times New Roman" w:hAnsi="Times New Roman"/>
              </w:rPr>
              <w:t>2.3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hAnsi="Times New Roman"/>
              </w:rPr>
              <w:t>Лебедка вспомогательная (типа ЛВ-50АТ) г/</w:t>
            </w:r>
            <w:proofErr w:type="spellStart"/>
            <w:proofErr w:type="gramStart"/>
            <w:r>
              <w:rPr>
                <w:rFonts w:ascii="Times New Roman" w:hAnsi="Times New Roman"/>
              </w:rPr>
              <w:t>п</w:t>
            </w:r>
            <w:proofErr w:type="spellEnd"/>
            <w:proofErr w:type="gramEnd"/>
            <w:r>
              <w:rPr>
                <w:rFonts w:ascii="Times New Roman" w:hAnsi="Times New Roman"/>
              </w:rPr>
              <w:t xml:space="preserve"> 5 т, с планетарно-коническим редуктором, вертикальным расположением электродвигателя с  ЧРП.</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2.4</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Вертлюг УВ-320х35 МПа</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2.5</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Площадка инструментальная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2.6</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rsidP="00E658AC">
            <w:pPr>
              <w:pStyle w:val="a3"/>
              <w:numPr>
                <w:ilvl w:val="0"/>
                <w:numId w:val="2"/>
              </w:numPr>
              <w:ind w:left="142" w:hanging="426"/>
              <w:rPr>
                <w:rFonts w:ascii="Times New Roman" w:eastAsia="Times New Roman" w:hAnsi="Times New Roman"/>
              </w:rPr>
            </w:pPr>
            <w:r>
              <w:rPr>
                <w:rFonts w:ascii="Times New Roman" w:hAnsi="Times New Roman"/>
                <w:sz w:val="24"/>
                <w:szCs w:val="24"/>
              </w:rPr>
              <w:t>Ключ буровой (робот) ГКШ-8000 «</w:t>
            </w:r>
            <w:proofErr w:type="spellStart"/>
            <w:r>
              <w:rPr>
                <w:rFonts w:ascii="Times New Roman" w:hAnsi="Times New Roman"/>
                <w:sz w:val="24"/>
                <w:szCs w:val="24"/>
              </w:rPr>
              <w:t>Тимеркул</w:t>
            </w:r>
            <w:proofErr w:type="spellEnd"/>
            <w:r>
              <w:rPr>
                <w:rFonts w:ascii="Times New Roman" w:hAnsi="Times New Roman"/>
                <w:sz w:val="24"/>
                <w:szCs w:val="24"/>
              </w:rPr>
              <w:t>» с гидростанцией.</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hAnsi="Times New Roman"/>
              </w:rPr>
            </w:pPr>
            <w:r>
              <w:rPr>
                <w:rFonts w:ascii="Times New Roman" w:eastAsia="Times New Roman" w:hAnsi="Times New Roman"/>
              </w:rPr>
              <w:t>2.7</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proofErr w:type="spellStart"/>
            <w:r>
              <w:rPr>
                <w:rFonts w:ascii="Times New Roman" w:eastAsia="Times New Roman" w:hAnsi="Times New Roman"/>
              </w:rPr>
              <w:t>Растворопровод</w:t>
            </w:r>
            <w:proofErr w:type="spellEnd"/>
            <w:r>
              <w:rPr>
                <w:rFonts w:ascii="Times New Roman" w:eastAsia="Times New Roman" w:hAnsi="Times New Roman"/>
              </w:rPr>
              <w:t xml:space="preserve"> устьевой (доработка для кустового бурения: технологический коллектор, коллектор всасывающий)</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2.8</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Модернизация блока ЦСГО – установка дренажного коллектора для сбора утечек и сброса их в устьевую шахту.</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eastAsia="Times New Roman" w:hAnsi="Times New Roman"/>
                <w:b/>
              </w:rPr>
            </w:pPr>
          </w:p>
          <w:p w:rsidR="00E658AC" w:rsidRDefault="00E658AC">
            <w:pPr>
              <w:spacing w:after="0" w:line="240" w:lineRule="auto"/>
              <w:jc w:val="center"/>
              <w:rPr>
                <w:rFonts w:ascii="Times New Roman" w:hAnsi="Times New Roman"/>
                <w:b/>
              </w:rPr>
            </w:pPr>
            <w:r>
              <w:rPr>
                <w:rFonts w:ascii="Times New Roman" w:hAnsi="Times New Roman"/>
                <w:b/>
              </w:rPr>
              <w:t>3</w:t>
            </w:r>
          </w:p>
        </w:tc>
        <w:tc>
          <w:tcPr>
            <w:tcW w:w="6730" w:type="dxa"/>
            <w:gridSpan w:val="2"/>
            <w:tcBorders>
              <w:top w:val="single" w:sz="4" w:space="0" w:color="auto"/>
              <w:left w:val="nil"/>
              <w:bottom w:val="single" w:sz="4" w:space="0" w:color="auto"/>
              <w:right w:val="single" w:sz="4" w:space="0" w:color="auto"/>
            </w:tcBorders>
            <w:hideMark/>
          </w:tcPr>
          <w:p w:rsidR="00E658AC" w:rsidRDefault="00E658AC">
            <w:pPr>
              <w:spacing w:after="0" w:line="240" w:lineRule="auto"/>
              <w:rPr>
                <w:rFonts w:ascii="Times New Roman" w:hAnsi="Times New Roman"/>
                <w:b/>
              </w:rPr>
            </w:pPr>
            <w:r>
              <w:rPr>
                <w:rFonts w:ascii="Times New Roman" w:eastAsia="Times New Roman" w:hAnsi="Times New Roman"/>
                <w:b/>
              </w:rPr>
              <w:lastRenderedPageBreak/>
              <w:t>Комплекс емкостного блока (далее - ЕБ) с блоком приготовления раствора.</w:t>
            </w:r>
          </w:p>
        </w:tc>
        <w:tc>
          <w:tcPr>
            <w:tcW w:w="1559" w:type="dxa"/>
            <w:tcBorders>
              <w:top w:val="nil"/>
              <w:left w:val="nil"/>
              <w:bottom w:val="single" w:sz="4" w:space="0" w:color="auto"/>
              <w:right w:val="single" w:sz="4" w:space="0" w:color="auto"/>
            </w:tcBorders>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vMerge w:val="restart"/>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hAnsi="Times New Roman"/>
                <w:b/>
              </w:rPr>
            </w:pPr>
            <w:proofErr w:type="gramStart"/>
            <w:r>
              <w:rPr>
                <w:rFonts w:ascii="Times New Roman" w:hAnsi="Times New Roman"/>
                <w:b/>
              </w:rPr>
              <w:t>Емкостной</w:t>
            </w:r>
            <w:proofErr w:type="gramEnd"/>
            <w:r>
              <w:rPr>
                <w:rFonts w:ascii="Times New Roman" w:hAnsi="Times New Roman"/>
                <w:b/>
              </w:rPr>
              <w:t xml:space="preserve"> блок:</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Емкость </w:t>
            </w:r>
            <w:r>
              <w:rPr>
                <w:rFonts w:ascii="Times New Roman" w:eastAsia="Times New Roman" w:hAnsi="Times New Roman"/>
                <w:lang w:val="en-US"/>
              </w:rPr>
              <w:t>V</w:t>
            </w:r>
            <w:r>
              <w:rPr>
                <w:rFonts w:ascii="Times New Roman" w:eastAsia="Times New Roman" w:hAnsi="Times New Roman"/>
              </w:rPr>
              <w:t>- 60 м</w:t>
            </w:r>
            <w:r>
              <w:rPr>
                <w:rFonts w:ascii="Times New Roman" w:eastAsia="Times New Roman" w:hAnsi="Times New Roman"/>
                <w:vertAlign w:val="superscript"/>
              </w:rPr>
              <w:t>3</w:t>
            </w:r>
            <w:r>
              <w:rPr>
                <w:rFonts w:ascii="Times New Roman" w:eastAsia="Times New Roman" w:hAnsi="Times New Roman"/>
              </w:rPr>
              <w:t>, герметичного исполнения, с дыхательной трубой (с фильтром), люками для чистки и донными клапанами.</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6</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Перемешиватель типа ПБРТ-55-ГК-1500-22-900-turbo У2Lb=1600 рама исп.1. (3 шт. на 1 емкость).</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18</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vMerge w:val="restart"/>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hAnsi="Times New Roman"/>
                <w:b/>
              </w:rPr>
            </w:pPr>
            <w:r>
              <w:rPr>
                <w:rFonts w:ascii="Times New Roman" w:hAnsi="Times New Roman"/>
                <w:b/>
              </w:rPr>
              <w:t>Блок приготовления раствора (далее - БПР) в составе эшелона</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 xml:space="preserve">Модуль емкости БПР </w:t>
            </w:r>
            <w:r>
              <w:rPr>
                <w:rFonts w:ascii="Times New Roman" w:eastAsia="Times New Roman" w:hAnsi="Times New Roman"/>
                <w:lang w:val="en-US"/>
              </w:rPr>
              <w:t>V</w:t>
            </w:r>
            <w:r>
              <w:rPr>
                <w:rFonts w:ascii="Times New Roman" w:eastAsia="Times New Roman" w:hAnsi="Times New Roman"/>
              </w:rPr>
              <w:t>- 60 м</w:t>
            </w:r>
            <w:r>
              <w:rPr>
                <w:rFonts w:ascii="Times New Roman" w:eastAsia="Times New Roman" w:hAnsi="Times New Roman"/>
                <w:vertAlign w:val="superscript"/>
              </w:rPr>
              <w:t>3</w:t>
            </w:r>
            <w:r>
              <w:rPr>
                <w:rFonts w:ascii="Times New Roman" w:eastAsia="Times New Roman" w:hAnsi="Times New Roman"/>
              </w:rPr>
              <w:t xml:space="preserve">  (2 отсека 45+ 15 м</w:t>
            </w:r>
            <w:r>
              <w:rPr>
                <w:rFonts w:ascii="Times New Roman" w:eastAsia="Times New Roman" w:hAnsi="Times New Roman"/>
                <w:vertAlign w:val="superscript"/>
              </w:rPr>
              <w:t>3</w:t>
            </w:r>
            <w:r>
              <w:rPr>
                <w:rFonts w:ascii="Times New Roman" w:eastAsia="Times New Roman" w:hAnsi="Times New Roman"/>
              </w:rPr>
              <w:t>), герметичного исполнения, с дыхательной трубой (с фильтром), люками для чистки и донными клапанами в каждом отсеке.</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Перемешиватель типа ПБРТ-55-ГК-1500-22-900-turbo У2Lb=1600 рама исп.1. (1 шт. на каждый отсек).</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vMerge w:val="restart"/>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hAnsi="Times New Roman"/>
                <w:b/>
              </w:rPr>
            </w:pPr>
            <w:r>
              <w:rPr>
                <w:rFonts w:ascii="Times New Roman" w:hAnsi="Times New Roman"/>
                <w:b/>
              </w:rPr>
              <w:t xml:space="preserve">Модуль насосов БПР: </w:t>
            </w:r>
          </w:p>
        </w:tc>
        <w:tc>
          <w:tcPr>
            <w:tcW w:w="1559" w:type="dxa"/>
            <w:tcBorders>
              <w:top w:val="nil"/>
              <w:left w:val="nil"/>
              <w:bottom w:val="single" w:sz="4" w:space="0" w:color="auto"/>
              <w:right w:val="single" w:sz="4" w:space="0" w:color="auto"/>
            </w:tcBorders>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Насос АКР 8х6х13 75 кВт.</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Гидроворонка </w:t>
            </w:r>
            <w:r>
              <w:rPr>
                <w:rFonts w:ascii="Times New Roman" w:hAnsi="Times New Roman"/>
                <w:shd w:val="clear" w:color="auto" w:fill="FFFFFF"/>
              </w:rPr>
              <w:t>производительностью 150-200 м3/ч:</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 xml:space="preserve">Трубопроводы обвязки насосов, </w:t>
            </w:r>
            <w:proofErr w:type="spellStart"/>
            <w:r>
              <w:rPr>
                <w:rFonts w:ascii="Times New Roman" w:eastAsia="Times New Roman" w:hAnsi="Times New Roman"/>
              </w:rPr>
              <w:t>гидроворонки</w:t>
            </w:r>
            <w:proofErr w:type="spellEnd"/>
            <w:r>
              <w:rPr>
                <w:rFonts w:ascii="Times New Roman" w:eastAsia="Times New Roman" w:hAnsi="Times New Roman"/>
              </w:rPr>
              <w:t xml:space="preserve"> и коллектора распределения раствора по емкостям.</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Монорельс с </w:t>
            </w:r>
            <w:proofErr w:type="spellStart"/>
            <w:r>
              <w:rPr>
                <w:rFonts w:ascii="Times New Roman" w:eastAsia="Times New Roman" w:hAnsi="Times New Roman"/>
              </w:rPr>
              <w:t>электроталью</w:t>
            </w:r>
            <w:proofErr w:type="spellEnd"/>
            <w:r>
              <w:rPr>
                <w:rFonts w:ascii="Times New Roman" w:eastAsia="Times New Roman" w:hAnsi="Times New Roman"/>
              </w:rPr>
              <w:t xml:space="preserve"> г/</w:t>
            </w:r>
            <w:proofErr w:type="spellStart"/>
            <w:proofErr w:type="gramStart"/>
            <w:r>
              <w:rPr>
                <w:rFonts w:ascii="Times New Roman" w:eastAsia="Times New Roman" w:hAnsi="Times New Roman"/>
              </w:rPr>
              <w:t>п</w:t>
            </w:r>
            <w:proofErr w:type="spellEnd"/>
            <w:proofErr w:type="gramEnd"/>
            <w:r>
              <w:rPr>
                <w:rFonts w:ascii="Times New Roman" w:eastAsia="Times New Roman" w:hAnsi="Times New Roman"/>
              </w:rPr>
              <w:t xml:space="preserve"> 2 т. (вылет за пределы эшелона 4 м.)</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rPr>
          <w:trHeight w:val="53"/>
        </w:trPr>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vMerge w:val="restart"/>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3.4</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hAnsi="Times New Roman"/>
                <w:b/>
                <w:sz w:val="20"/>
                <w:highlight w:val="darkCyan"/>
                <w:vertAlign w:val="superscript"/>
              </w:rPr>
            </w:pPr>
            <w:r>
              <w:rPr>
                <w:rFonts w:ascii="Times New Roman" w:hAnsi="Times New Roman"/>
                <w:b/>
              </w:rPr>
              <w:t xml:space="preserve">Модуль водяной емкости: </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lang w:val="en-US"/>
              </w:rPr>
            </w:pPr>
            <w:r>
              <w:rPr>
                <w:rFonts w:ascii="Times New Roman" w:eastAsia="Times New Roman" w:hAnsi="Times New Roman"/>
              </w:rPr>
              <w:t xml:space="preserve">Емкость </w:t>
            </w:r>
            <w:r>
              <w:rPr>
                <w:rFonts w:ascii="Times New Roman" w:eastAsia="Times New Roman" w:hAnsi="Times New Roman"/>
                <w:lang w:val="en-US"/>
              </w:rPr>
              <w:t xml:space="preserve">V - </w:t>
            </w:r>
            <w:r>
              <w:rPr>
                <w:rFonts w:ascii="Times New Roman" w:eastAsia="Times New Roman" w:hAnsi="Times New Roman"/>
              </w:rPr>
              <w:t>50 м</w:t>
            </w:r>
            <w:r>
              <w:rPr>
                <w:rFonts w:ascii="Times New Roman" w:eastAsia="Times New Roman" w:hAnsi="Times New Roman"/>
                <w:vertAlign w:val="superscript"/>
              </w:rPr>
              <w:t>3</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Насос К-20/30с электродвигателем взрывозащищенного исполнения.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6730" w:type="dxa"/>
            <w:vMerge/>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Трубопроводы обвязки насосов.</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3.5</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Укрытие емкостного блока (сэндвич-панель)</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3.6</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Трубопроводы технологические  емкостного блока и БПР, включая разводку трубопроводов от пенала коммуникаций по блокам буровой.</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3.7</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roofErr w:type="spellStart"/>
            <w:r>
              <w:rPr>
                <w:rFonts w:ascii="Times New Roman" w:eastAsia="Times New Roman" w:hAnsi="Times New Roman"/>
              </w:rPr>
              <w:t>Манифольд</w:t>
            </w:r>
            <w:proofErr w:type="spellEnd"/>
            <w:r>
              <w:rPr>
                <w:rFonts w:ascii="Times New Roman" w:eastAsia="Times New Roman" w:hAnsi="Times New Roman"/>
              </w:rPr>
              <w:t xml:space="preserve"> </w:t>
            </w:r>
            <w:proofErr w:type="gramStart"/>
            <w:r>
              <w:rPr>
                <w:rFonts w:ascii="Times New Roman" w:eastAsia="Times New Roman" w:hAnsi="Times New Roman"/>
              </w:rPr>
              <w:t>нагнетательный</w:t>
            </w:r>
            <w:proofErr w:type="gramEnd"/>
            <w:r>
              <w:rPr>
                <w:rFonts w:ascii="Times New Roman" w:eastAsia="Times New Roman" w:hAnsi="Times New Roman"/>
              </w:rPr>
              <w:t xml:space="preserve"> (дополнительный по емкостному блоку и ЦСГО)</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vMerge w:val="restart"/>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rPr>
            </w:pPr>
            <w:r>
              <w:rPr>
                <w:rFonts w:ascii="Times New Roman" w:eastAsia="Times New Roman" w:hAnsi="Times New Roman"/>
                <w:b/>
              </w:rPr>
              <w:t>4</w:t>
            </w:r>
          </w:p>
        </w:tc>
        <w:tc>
          <w:tcPr>
            <w:tcW w:w="6730" w:type="dxa"/>
            <w:gridSpan w:val="2"/>
            <w:tcBorders>
              <w:top w:val="single" w:sz="4" w:space="0" w:color="auto"/>
              <w:left w:val="nil"/>
              <w:bottom w:val="single" w:sz="4" w:space="0" w:color="auto"/>
              <w:right w:val="single" w:sz="4" w:space="0" w:color="auto"/>
            </w:tcBorders>
            <w:hideMark/>
          </w:tcPr>
          <w:p w:rsidR="00E658AC" w:rsidRDefault="00E658AC">
            <w:pPr>
              <w:spacing w:after="0" w:line="240" w:lineRule="auto"/>
              <w:rPr>
                <w:rFonts w:ascii="Times New Roman" w:eastAsia="Times New Roman" w:hAnsi="Times New Roman"/>
                <w:b/>
              </w:rPr>
            </w:pPr>
            <w:r>
              <w:rPr>
                <w:rFonts w:ascii="Times New Roman" w:eastAsia="Times New Roman" w:hAnsi="Times New Roman"/>
                <w:b/>
              </w:rPr>
              <w:t>Доработка (модернизация) насосного блока</w:t>
            </w:r>
          </w:p>
        </w:tc>
        <w:tc>
          <w:tcPr>
            <w:tcW w:w="1559" w:type="dxa"/>
            <w:tcBorders>
              <w:top w:val="nil"/>
              <w:left w:val="nil"/>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4.1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Трубопроводы насосного блока (</w:t>
            </w:r>
            <w:proofErr w:type="spellStart"/>
            <w:r>
              <w:rPr>
                <w:rFonts w:ascii="Times New Roman" w:eastAsia="Times New Roman" w:hAnsi="Times New Roman"/>
              </w:rPr>
              <w:t>дополн</w:t>
            </w:r>
            <w:proofErr w:type="spellEnd"/>
            <w:r>
              <w:rPr>
                <w:rFonts w:ascii="Times New Roman" w:eastAsia="Times New Roman" w:hAnsi="Times New Roman"/>
              </w:rPr>
              <w:t xml:space="preserve">. комплект для кустового бурения,  </w:t>
            </w:r>
            <w:proofErr w:type="spellStart"/>
            <w:r>
              <w:rPr>
                <w:rFonts w:ascii="Times New Roman" w:eastAsia="Times New Roman" w:hAnsi="Times New Roman"/>
              </w:rPr>
              <w:t>всасы</w:t>
            </w:r>
            <w:proofErr w:type="spellEnd"/>
            <w:r>
              <w:rPr>
                <w:rFonts w:ascii="Times New Roman" w:eastAsia="Times New Roman" w:hAnsi="Times New Roman"/>
              </w:rPr>
              <w:t xml:space="preserve"> насосов оборудованные фильтрами)</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4.2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Компрессор высокого давления типа К2-150 с электродвигателем во взрывозащищенном исполнении, для закачки воздуха в </w:t>
            </w:r>
            <w:proofErr w:type="spellStart"/>
            <w:r>
              <w:rPr>
                <w:rFonts w:ascii="Times New Roman" w:eastAsia="Times New Roman" w:hAnsi="Times New Roman"/>
              </w:rPr>
              <w:t>пневмокомпенсатор</w:t>
            </w:r>
            <w:proofErr w:type="spellEnd"/>
            <w:r>
              <w:rPr>
                <w:rFonts w:ascii="Times New Roman" w:eastAsia="Times New Roman" w:hAnsi="Times New Roman"/>
              </w:rPr>
              <w:t xml:space="preserve">. </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4.3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Комплект ходовых колес для установки насосного блока в эшелон</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vMerge w:val="restart"/>
            <w:tcBorders>
              <w:top w:val="nil"/>
              <w:left w:val="single" w:sz="4" w:space="0" w:color="auto"/>
              <w:bottom w:val="nil"/>
              <w:right w:val="single" w:sz="4" w:space="0" w:color="auto"/>
            </w:tcBorders>
            <w:vAlign w:val="center"/>
          </w:tcPr>
          <w:p w:rsidR="00E658AC" w:rsidRDefault="00E658AC">
            <w:pPr>
              <w:spacing w:after="0" w:line="240" w:lineRule="auto"/>
              <w:jc w:val="center"/>
              <w:rPr>
                <w:rFonts w:ascii="Times New Roman" w:eastAsia="Times New Roman" w:hAnsi="Times New Roman"/>
                <w:b/>
              </w:rPr>
            </w:pPr>
          </w:p>
          <w:p w:rsidR="00E658AC" w:rsidRDefault="00E658AC">
            <w:pPr>
              <w:jc w:val="center"/>
              <w:rPr>
                <w:rFonts w:ascii="Times New Roman" w:eastAsia="Times New Roman" w:hAnsi="Times New Roman"/>
                <w:b/>
              </w:rPr>
            </w:pPr>
            <w:r>
              <w:rPr>
                <w:rFonts w:ascii="Times New Roman" w:eastAsia="Times New Roman" w:hAnsi="Times New Roman"/>
                <w:b/>
              </w:rPr>
              <w:lastRenderedPageBreak/>
              <w:t>5</w:t>
            </w:r>
          </w:p>
        </w:tc>
        <w:tc>
          <w:tcPr>
            <w:tcW w:w="6730" w:type="dxa"/>
            <w:gridSpan w:val="2"/>
            <w:tcBorders>
              <w:top w:val="single" w:sz="4" w:space="0" w:color="auto"/>
              <w:left w:val="nil"/>
              <w:bottom w:val="single" w:sz="4" w:space="0" w:color="auto"/>
              <w:right w:val="single" w:sz="4" w:space="0" w:color="auto"/>
            </w:tcBorders>
            <w:hideMark/>
          </w:tcPr>
          <w:p w:rsidR="00E658AC" w:rsidRDefault="00E658AC">
            <w:pPr>
              <w:spacing w:after="0" w:line="240" w:lineRule="auto"/>
              <w:jc w:val="both"/>
              <w:rPr>
                <w:rFonts w:ascii="Times New Roman" w:eastAsia="Times New Roman" w:hAnsi="Times New Roman"/>
                <w:b/>
              </w:rPr>
            </w:pPr>
            <w:r>
              <w:rPr>
                <w:rFonts w:ascii="Times New Roman" w:eastAsia="Times New Roman" w:hAnsi="Times New Roman"/>
                <w:b/>
              </w:rPr>
              <w:lastRenderedPageBreak/>
              <w:t>Прочее оборудование:</w:t>
            </w:r>
          </w:p>
        </w:tc>
        <w:tc>
          <w:tcPr>
            <w:tcW w:w="1559" w:type="dxa"/>
            <w:tcBorders>
              <w:top w:val="nil"/>
              <w:left w:val="nil"/>
              <w:bottom w:val="single" w:sz="4" w:space="0" w:color="auto"/>
              <w:right w:val="single" w:sz="4" w:space="0" w:color="auto"/>
            </w:tcBorders>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 xml:space="preserve">Площадка с ходовыми колесами модуля КТУ-1 с </w:t>
            </w:r>
            <w:r>
              <w:rPr>
                <w:rFonts w:ascii="Times New Roman" w:eastAsia="Times New Roman" w:hAnsi="Times New Roman"/>
              </w:rPr>
              <w:lastRenderedPageBreak/>
              <w:t>комплектом роликов</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lastRenderedPageBreak/>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Площадка с ходовыми колесами  модуля КРУ с комплектом роликов</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Площадка с ходовыми колесами   для установки НКУ в эшелон на рельсовый путь.</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5.4</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Площадка с ходовыми колесами  для установки блока аварийной ДЭС мощностью 400 кВт</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5.5</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Металлоконструкции межблочные</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5.6</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Лестницы, площадки</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5.7</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Кронштейны для кабелей (вдоль эшелона)</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5.8</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 xml:space="preserve">Площадка сепаратора бурового раствора  ПВО </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5.9</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Щит отбойный (2шт.)</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2</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5.10</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Кронштейны для выкидных линий ПВО по эшелону</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Площадка блока глушения и </w:t>
            </w:r>
            <w:proofErr w:type="spellStart"/>
            <w:r>
              <w:rPr>
                <w:rFonts w:ascii="Times New Roman" w:eastAsia="Times New Roman" w:hAnsi="Times New Roman"/>
              </w:rPr>
              <w:t>дросселирования</w:t>
            </w:r>
            <w:proofErr w:type="spellEnd"/>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Переход ВЛБ-ЦСГО</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Площадка с ходовыми колесами  для установки компрессорного модуля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5.14</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Модуль компрессоров</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5.15</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Укрытие низа модулей всего эшелона</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5.16</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Площадка с ходовыми колесами  для установки станции пожаротушения.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5.17</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Система пожаротушения и пожарных </w:t>
            </w:r>
            <w:proofErr w:type="spellStart"/>
            <w:r>
              <w:rPr>
                <w:rFonts w:ascii="Times New Roman" w:eastAsia="Times New Roman" w:hAnsi="Times New Roman"/>
              </w:rPr>
              <w:t>сухотрубов</w:t>
            </w:r>
            <w:proofErr w:type="spellEnd"/>
            <w:r>
              <w:rPr>
                <w:rFonts w:ascii="Times New Roman" w:eastAsia="Times New Roman" w:hAnsi="Times New Roman"/>
              </w:rPr>
              <w:t xml:space="preserve"> ЕБ и БПР</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5.18</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roofErr w:type="spellStart"/>
            <w:r>
              <w:rPr>
                <w:rFonts w:ascii="Times New Roman" w:eastAsia="Times New Roman" w:hAnsi="Times New Roman"/>
              </w:rPr>
              <w:t>Приточно</w:t>
            </w:r>
            <w:proofErr w:type="spellEnd"/>
            <w:r>
              <w:rPr>
                <w:rFonts w:ascii="Times New Roman" w:eastAsia="Times New Roman" w:hAnsi="Times New Roman"/>
              </w:rPr>
              <w:t xml:space="preserve"> – вытяжная вентиляция, автоматического и механического побуждения емкостного блока и БПР</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5.19</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Система газоанализа емкостного блока (интегрированная в имеющуюся систему). В том числе внесение изменений в программное обеспечение БУ АРМ.</w:t>
            </w:r>
          </w:p>
        </w:tc>
        <w:tc>
          <w:tcPr>
            <w:tcW w:w="1559" w:type="dxa"/>
            <w:tcBorders>
              <w:top w:val="nil"/>
              <w:left w:val="nil"/>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5.20</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Система видео контроля в емкостном блоке и БПР.</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5.21</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Система отопления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5.22</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Система водоснабжения</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nil"/>
              <w:left w:val="single" w:sz="4" w:space="0" w:color="auto"/>
              <w:bottom w:val="nil"/>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5.23</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Система сбора проливов и дренажный коллектор сбора проливов вдоль всего эшелона, со сбросом в устьевую шахту.</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392"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5.24</w:t>
            </w:r>
          </w:p>
        </w:tc>
        <w:tc>
          <w:tcPr>
            <w:tcW w:w="6021"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Теплоизолированный секционный пенал из 8 труб (наружные коммуникации), включающий в себя следующие трубы: вода </w:t>
            </w:r>
            <w:proofErr w:type="spellStart"/>
            <w:r>
              <w:rPr>
                <w:rFonts w:ascii="Times New Roman" w:eastAsia="Times New Roman" w:hAnsi="Times New Roman"/>
              </w:rPr>
              <w:t>d</w:t>
            </w:r>
            <w:proofErr w:type="spellEnd"/>
            <w:r>
              <w:rPr>
                <w:rFonts w:ascii="Times New Roman" w:eastAsia="Times New Roman" w:hAnsi="Times New Roman"/>
              </w:rPr>
              <w:t xml:space="preserve"> 100 в кол-ве 2 </w:t>
            </w:r>
            <w:proofErr w:type="spellStart"/>
            <w:proofErr w:type="gramStart"/>
            <w:r>
              <w:rPr>
                <w:rFonts w:ascii="Times New Roman" w:eastAsia="Times New Roman" w:hAnsi="Times New Roman"/>
              </w:rPr>
              <w:t>шт</w:t>
            </w:r>
            <w:proofErr w:type="spellEnd"/>
            <w:proofErr w:type="gramEnd"/>
            <w:r>
              <w:rPr>
                <w:rFonts w:ascii="Times New Roman" w:eastAsia="Times New Roman" w:hAnsi="Times New Roman"/>
              </w:rPr>
              <w:t xml:space="preserve">, нефть (дизельное топлив) </w:t>
            </w:r>
            <w:proofErr w:type="spellStart"/>
            <w:r>
              <w:rPr>
                <w:rFonts w:ascii="Times New Roman" w:eastAsia="Times New Roman" w:hAnsi="Times New Roman"/>
              </w:rPr>
              <w:t>d</w:t>
            </w:r>
            <w:proofErr w:type="spellEnd"/>
            <w:r>
              <w:rPr>
                <w:rFonts w:ascii="Times New Roman" w:eastAsia="Times New Roman" w:hAnsi="Times New Roman"/>
              </w:rPr>
              <w:t xml:space="preserve"> 60 в кол-ве 1 </w:t>
            </w:r>
            <w:proofErr w:type="spellStart"/>
            <w:r>
              <w:rPr>
                <w:rFonts w:ascii="Times New Roman" w:eastAsia="Times New Roman" w:hAnsi="Times New Roman"/>
              </w:rPr>
              <w:t>шт</w:t>
            </w:r>
            <w:proofErr w:type="spellEnd"/>
            <w:r>
              <w:rPr>
                <w:rFonts w:ascii="Times New Roman" w:eastAsia="Times New Roman" w:hAnsi="Times New Roman"/>
              </w:rPr>
              <w:t xml:space="preserve">, пар </w:t>
            </w:r>
            <w:proofErr w:type="spellStart"/>
            <w:r>
              <w:rPr>
                <w:rFonts w:ascii="Times New Roman" w:eastAsia="Times New Roman" w:hAnsi="Times New Roman"/>
              </w:rPr>
              <w:t>d</w:t>
            </w:r>
            <w:proofErr w:type="spellEnd"/>
            <w:r>
              <w:rPr>
                <w:rFonts w:ascii="Times New Roman" w:eastAsia="Times New Roman" w:hAnsi="Times New Roman"/>
              </w:rPr>
              <w:t xml:space="preserve"> 60 в кол-ве 3 </w:t>
            </w:r>
            <w:proofErr w:type="spellStart"/>
            <w:r>
              <w:rPr>
                <w:rFonts w:ascii="Times New Roman" w:eastAsia="Times New Roman" w:hAnsi="Times New Roman"/>
              </w:rPr>
              <w:t>шт</w:t>
            </w:r>
            <w:proofErr w:type="spellEnd"/>
            <w:r>
              <w:rPr>
                <w:rFonts w:ascii="Times New Roman" w:eastAsia="Times New Roman" w:hAnsi="Times New Roman"/>
              </w:rPr>
              <w:t xml:space="preserve">, конденсат </w:t>
            </w:r>
            <w:proofErr w:type="spellStart"/>
            <w:r>
              <w:rPr>
                <w:rFonts w:ascii="Times New Roman" w:eastAsia="Times New Roman" w:hAnsi="Times New Roman"/>
              </w:rPr>
              <w:t>d</w:t>
            </w:r>
            <w:proofErr w:type="spellEnd"/>
            <w:r>
              <w:rPr>
                <w:rFonts w:ascii="Times New Roman" w:eastAsia="Times New Roman" w:hAnsi="Times New Roman"/>
              </w:rPr>
              <w:t xml:space="preserve"> 60 в кол-ве 1шт, резерв </w:t>
            </w:r>
            <w:proofErr w:type="spellStart"/>
            <w:r>
              <w:rPr>
                <w:rFonts w:ascii="Times New Roman" w:eastAsia="Times New Roman" w:hAnsi="Times New Roman"/>
              </w:rPr>
              <w:t>d</w:t>
            </w:r>
            <w:proofErr w:type="spellEnd"/>
            <w:r>
              <w:rPr>
                <w:rFonts w:ascii="Times New Roman" w:eastAsia="Times New Roman" w:hAnsi="Times New Roman"/>
              </w:rPr>
              <w:t xml:space="preserve"> 60 в кол-ве 1 </w:t>
            </w:r>
            <w:proofErr w:type="spellStart"/>
            <w:r>
              <w:rPr>
                <w:rFonts w:ascii="Times New Roman" w:eastAsia="Times New Roman" w:hAnsi="Times New Roman"/>
              </w:rPr>
              <w:t>шт</w:t>
            </w:r>
            <w:proofErr w:type="spellEnd"/>
            <w:r>
              <w:rPr>
                <w:rFonts w:ascii="Times New Roman" w:eastAsia="Times New Roman" w:hAnsi="Times New Roman"/>
              </w:rPr>
              <w:t>, общей длиной 144 м. (10-15 секций длиной 10-12 м).</w:t>
            </w:r>
          </w:p>
        </w:tc>
        <w:tc>
          <w:tcPr>
            <w:tcW w:w="1559" w:type="dxa"/>
            <w:tcBorders>
              <w:top w:val="nil"/>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rPr>
          <w:trHeight w:val="310"/>
        </w:trPr>
        <w:tc>
          <w:tcPr>
            <w:tcW w:w="392" w:type="dxa"/>
            <w:vMerge w:val="restart"/>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b/>
              </w:rPr>
            </w:pPr>
            <w:r>
              <w:rPr>
                <w:rFonts w:ascii="Times New Roman" w:eastAsia="Times New Roman" w:hAnsi="Times New Roman"/>
                <w:b/>
              </w:rPr>
              <w:t>6</w:t>
            </w:r>
          </w:p>
        </w:tc>
        <w:tc>
          <w:tcPr>
            <w:tcW w:w="6730" w:type="dxa"/>
            <w:gridSpan w:val="2"/>
            <w:tcBorders>
              <w:top w:val="single" w:sz="4" w:space="0" w:color="auto"/>
              <w:left w:val="nil"/>
              <w:bottom w:val="single" w:sz="4" w:space="0" w:color="auto"/>
              <w:right w:val="single" w:sz="4" w:space="0" w:color="auto"/>
            </w:tcBorders>
            <w:hideMark/>
          </w:tcPr>
          <w:p w:rsidR="00E658AC" w:rsidRDefault="00E658AC">
            <w:pPr>
              <w:spacing w:after="0" w:line="240" w:lineRule="auto"/>
              <w:jc w:val="both"/>
              <w:rPr>
                <w:rFonts w:ascii="Times New Roman" w:eastAsia="Times New Roman" w:hAnsi="Times New Roman"/>
                <w:b/>
              </w:rPr>
            </w:pPr>
            <w:r>
              <w:rPr>
                <w:rFonts w:ascii="Times New Roman" w:eastAsia="Times New Roman" w:hAnsi="Times New Roman"/>
                <w:b/>
              </w:rPr>
              <w:t>Электрооборудование:</w:t>
            </w:r>
          </w:p>
        </w:tc>
        <w:tc>
          <w:tcPr>
            <w:tcW w:w="1559" w:type="dxa"/>
            <w:tcBorders>
              <w:top w:val="nil"/>
              <w:left w:val="nil"/>
              <w:bottom w:val="single" w:sz="4" w:space="0" w:color="auto"/>
              <w:right w:val="single" w:sz="4" w:space="0" w:color="auto"/>
            </w:tcBorders>
          </w:tcPr>
          <w:p w:rsidR="00E658AC" w:rsidRDefault="00E658AC">
            <w:pPr>
              <w:spacing w:after="0" w:line="240" w:lineRule="auto"/>
              <w:jc w:val="center"/>
              <w:rPr>
                <w:rFonts w:ascii="Times New Roman" w:eastAsia="Times New Roman" w:hAnsi="Times New Roman"/>
              </w:rPr>
            </w:pPr>
          </w:p>
        </w:tc>
        <w:tc>
          <w:tcPr>
            <w:tcW w:w="1418" w:type="dxa"/>
            <w:tcBorders>
              <w:top w:val="nil"/>
              <w:left w:val="single" w:sz="4" w:space="0" w:color="auto"/>
              <w:bottom w:val="single" w:sz="4" w:space="0" w:color="auto"/>
              <w:right w:val="single" w:sz="4" w:space="0" w:color="auto"/>
            </w:tcBorders>
            <w:vAlign w:val="center"/>
          </w:tcPr>
          <w:p w:rsidR="00E658AC" w:rsidRDefault="00E658AC">
            <w:pPr>
              <w:spacing w:after="0" w:line="240" w:lineRule="auto"/>
              <w:jc w:val="center"/>
              <w:rPr>
                <w:rFonts w:ascii="Times New Roman" w:eastAsia="Times New Roman" w:hAnsi="Times New Roman"/>
              </w:rPr>
            </w:pP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6.2</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Система внутреннего освещения основного и аварийного, емкостного  блока и БПР.</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6.3</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Система наружного  освещения эшелона</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hAnsi="Times New Roman"/>
                <w:lang w:val="en-US"/>
              </w:rPr>
            </w:pPr>
            <w:r>
              <w:rPr>
                <w:rFonts w:ascii="Times New Roman" w:eastAsia="Times New Roman" w:hAnsi="Times New Roman"/>
              </w:rPr>
              <w:t>6.4</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Контур заземления всего комплекса эшелона</w:t>
            </w:r>
            <w:r>
              <w:rPr>
                <w:rFonts w:ascii="Times New Roman" w:hAnsi="Times New Roman"/>
              </w:rPr>
              <w:t xml:space="preserve"> БУ 5000/320 ЭК-БМЧ зав. № 14940 (штыри заземления, шины соединения штырей и прочее)</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hAnsi="Times New Roman"/>
              </w:rPr>
            </w:pPr>
            <w:r>
              <w:rPr>
                <w:rFonts w:ascii="Times New Roman" w:eastAsia="Times New Roman" w:hAnsi="Times New Roman"/>
              </w:rPr>
              <w:t>6.5</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Кабельная продукция по согласованию с «Заказчиком».</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6.6</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proofErr w:type="spellStart"/>
            <w:r>
              <w:rPr>
                <w:rFonts w:ascii="Times New Roman" w:eastAsia="Times New Roman" w:hAnsi="Times New Roman"/>
              </w:rPr>
              <w:t>Видеорегистратор</w:t>
            </w:r>
            <w:proofErr w:type="spellEnd"/>
            <w:r>
              <w:rPr>
                <w:rFonts w:ascii="Times New Roman" w:eastAsia="Times New Roman" w:hAnsi="Times New Roman"/>
              </w:rPr>
              <w:t xml:space="preserve"> 24 канала, видеокамеры взрывозащищенного исполнения с обогревом (9 шт.), кабельная продукция для </w:t>
            </w:r>
            <w:proofErr w:type="spellStart"/>
            <w:r>
              <w:rPr>
                <w:rFonts w:ascii="Times New Roman" w:eastAsia="Times New Roman" w:hAnsi="Times New Roman"/>
              </w:rPr>
              <w:t>видеорегистратора</w:t>
            </w:r>
            <w:proofErr w:type="spellEnd"/>
            <w:r>
              <w:rPr>
                <w:rFonts w:ascii="Times New Roman" w:eastAsia="Times New Roman" w:hAnsi="Times New Roman"/>
              </w:rPr>
              <w:t>.</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комплект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1101" w:type="dxa"/>
            <w:vMerge/>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b/>
              </w:rPr>
            </w:pPr>
          </w:p>
        </w:tc>
        <w:tc>
          <w:tcPr>
            <w:tcW w:w="70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6.7</w:t>
            </w:r>
          </w:p>
        </w:tc>
        <w:tc>
          <w:tcPr>
            <w:tcW w:w="602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Контейнер 20фт с кронштейнами  для сматывания кабеля при передвижке эшелона</w:t>
            </w:r>
          </w:p>
        </w:tc>
        <w:tc>
          <w:tcPr>
            <w:tcW w:w="1559" w:type="dxa"/>
            <w:tcBorders>
              <w:top w:val="single" w:sz="4" w:space="0" w:color="auto"/>
              <w:left w:val="nil"/>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шт.</w:t>
            </w:r>
          </w:p>
        </w:tc>
        <w:tc>
          <w:tcPr>
            <w:tcW w:w="1418"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bl>
    <w:p w:rsidR="00E658AC" w:rsidRDefault="00E658AC" w:rsidP="00E658AC">
      <w:pPr>
        <w:tabs>
          <w:tab w:val="left" w:pos="851"/>
        </w:tabs>
        <w:spacing w:before="40" w:after="0"/>
        <w:jc w:val="center"/>
        <w:rPr>
          <w:rFonts w:ascii="Times New Roman" w:hAnsi="Times New Roman"/>
        </w:rPr>
      </w:pP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НБО в целом, каждый его блок в отдельности и их составляющие должны отвечать условиям и требованиям действующего законодательства РФ в том числе:</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lastRenderedPageBreak/>
        <w:t xml:space="preserve">Федеральных норм и правил в области промышленной безопасности «Правила безопасности в нефтяной и газовой промышленности» (утв. Приказом </w:t>
      </w:r>
      <w:proofErr w:type="spellStart"/>
      <w:r>
        <w:rPr>
          <w:rFonts w:ascii="Times New Roman" w:hAnsi="Times New Roman"/>
        </w:rPr>
        <w:t>Ростехнадзора</w:t>
      </w:r>
      <w:proofErr w:type="spellEnd"/>
      <w:r>
        <w:rPr>
          <w:rFonts w:ascii="Times New Roman" w:hAnsi="Times New Roman"/>
        </w:rPr>
        <w:t xml:space="preserve"> от 12.03.2013 N 101);</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Федерального закона от 21.07.1997 N 116-ФЗ (ред. от 29.07.2018) «О промышленной безопасности опасных производственных объектов»;</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Технического регламента Таможенного Союза №010/2011 «О безопасности машин и оборудования»;</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Технического регламента Таможенного Союза №012/2011 «О работе оборудования во взрывоопасных средах»;</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«Правил устройства электроустановок»;</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Правил по охране труда при эксплуатации электроустановок, утв. Приказом Минтруда России от 24.07.2013 N 328н;</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 xml:space="preserve">Градостроительному кодексу Российской Федерации» от 29 декабря 2004 г. № 190-ФЗ, </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 xml:space="preserve">Правилам устройства электроустановок (ПУЭ). Седьмое издание; </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proofErr w:type="spellStart"/>
      <w:r>
        <w:rPr>
          <w:rFonts w:ascii="Times New Roman" w:hAnsi="Times New Roman"/>
        </w:rPr>
        <w:t>СНиП</w:t>
      </w:r>
      <w:proofErr w:type="spellEnd"/>
      <w:r>
        <w:rPr>
          <w:rFonts w:ascii="Times New Roman" w:hAnsi="Times New Roman"/>
        </w:rPr>
        <w:t xml:space="preserve"> 21-01-97* «Пожарная безопасность зданий и сооружений (с Изменениями N 1, 2)»;</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Постановлению Правительства Российской Федерации от 16 февраля 2008 г. № 87 «О составе разделов проектной документации и требованиях к их содержанию», в редакции от 23 января 2016 г.;</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ГОСТ 2.702-2011 «Единая система конструкторской документации (ЕСКД). Правила выполнения электрических схем»;</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ГОСТ 21.613-2014 «Система проектной документации для строительства (СПДС). Правила выполнения рабочей документации силового электрооборудования»;</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ГОСТ IEC 60079-14-2011. «Взрывоопасные среды. Часть 14. Проектирование, выбор и монтаж электроустановок»;</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ГОСТ 31565-2012. «Кабельные изделия. Требования пожарной безопасности»;</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 xml:space="preserve">СП 52.13330.2011. «Естественное и искусственное освещение. Актуализированная редакция </w:t>
      </w:r>
      <w:proofErr w:type="spellStart"/>
      <w:r>
        <w:rPr>
          <w:rFonts w:ascii="Times New Roman" w:hAnsi="Times New Roman"/>
        </w:rPr>
        <w:t>СНиП</w:t>
      </w:r>
      <w:proofErr w:type="spellEnd"/>
      <w:r>
        <w:rPr>
          <w:rFonts w:ascii="Times New Roman" w:hAnsi="Times New Roman"/>
        </w:rPr>
        <w:t xml:space="preserve"> 23-05-95*»;</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РД 153-34.0-20.527-98. «Руководящие указания по расчету токов короткого замыкания и выбору электрооборудования»;</w:t>
      </w:r>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Fonts w:ascii="Times New Roman" w:hAnsi="Times New Roman"/>
        </w:rPr>
        <w:t>СО 153-34.03.603-2003. «Инструкция по применению и испытанию средств защиты, используемых в электроустановках».</w:t>
      </w:r>
    </w:p>
    <w:p w:rsidR="00E658AC" w:rsidRDefault="00E658AC" w:rsidP="00E658AC">
      <w:pPr>
        <w:pStyle w:val="a3"/>
        <w:tabs>
          <w:tab w:val="left" w:pos="851"/>
        </w:tabs>
        <w:spacing w:before="40" w:after="0"/>
        <w:ind w:left="0"/>
        <w:jc w:val="both"/>
        <w:rPr>
          <w:rFonts w:ascii="Times New Roman" w:hAnsi="Times New Roman"/>
        </w:rPr>
      </w:pPr>
    </w:p>
    <w:p w:rsidR="00E658AC" w:rsidRDefault="00E658AC" w:rsidP="00E658AC">
      <w:pPr>
        <w:pStyle w:val="a3"/>
        <w:numPr>
          <w:ilvl w:val="1"/>
          <w:numId w:val="1"/>
        </w:numPr>
        <w:tabs>
          <w:tab w:val="left" w:pos="0"/>
        </w:tabs>
        <w:spacing w:before="40" w:after="0" w:line="240" w:lineRule="auto"/>
        <w:ind w:left="0" w:firstLine="0"/>
        <w:jc w:val="both"/>
        <w:rPr>
          <w:rFonts w:ascii="Times New Roman" w:hAnsi="Times New Roman"/>
        </w:rPr>
      </w:pPr>
      <w:r>
        <w:rPr>
          <w:rFonts w:ascii="Times New Roman" w:hAnsi="Times New Roman"/>
        </w:rPr>
        <w:t xml:space="preserve">Поставляемый НБО должен быть конструктивно совместим с оборудованием и конструкциями буровой установки, обеспечивать возможность интеграции в буровую установку и эксплуатацию модернизированной буровой установки как единого комплекса бурового оборудования. </w:t>
      </w: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Климатическое исполнение НБО для эксплуатации в макроклиматических районах с умеренным и холодным климатом - «У» с категорией 1, в соответствии с ГОСТ 15150-69 должно отвечать условиям эксплуатации при температурах от -45 до +40</w:t>
      </w:r>
      <w:proofErr w:type="gramStart"/>
      <w:r>
        <w:rPr>
          <w:rFonts w:ascii="Times New Roman" w:hAnsi="Times New Roman"/>
        </w:rPr>
        <w:t>°С</w:t>
      </w:r>
      <w:proofErr w:type="gramEnd"/>
      <w:r>
        <w:rPr>
          <w:rFonts w:ascii="Times New Roman" w:hAnsi="Times New Roman"/>
        </w:rPr>
        <w:t xml:space="preserve"> и содержанием сероводорода в добываемой среде менее 6% </w:t>
      </w: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В электрифицированных районах электроснабжение осуществляется от промышленной сети напряжением 6,3 кВ, частотой 50 Гц, а в не электрифицированных районах от автономной электростанции без использования дополнительного оборудования.</w:t>
      </w: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НБО должен быть пригоден для эксплуатации в режиме 24/7, то есть 24 часа в сутки 7 дней в неделю.</w:t>
      </w:r>
    </w:p>
    <w:p w:rsidR="00E658AC" w:rsidRDefault="00E658AC" w:rsidP="00E658AC">
      <w:pPr>
        <w:pStyle w:val="a3"/>
        <w:numPr>
          <w:ilvl w:val="1"/>
          <w:numId w:val="1"/>
        </w:numPr>
        <w:tabs>
          <w:tab w:val="left" w:pos="851"/>
        </w:tabs>
        <w:spacing w:before="40" w:after="0"/>
        <w:ind w:left="0" w:firstLine="0"/>
        <w:jc w:val="both"/>
        <w:rPr>
          <w:rFonts w:ascii="Times New Roman" w:hAnsi="Times New Roman"/>
        </w:rPr>
      </w:pPr>
      <w:r>
        <w:rPr>
          <w:rFonts w:ascii="Times New Roman" w:hAnsi="Times New Roman"/>
        </w:rPr>
        <w:t>К НБО должна прилагаться вся необходимая разрешительная документация, подтверждающая возможность его эксплуатации на территории РФ, сертификаты соответствия.</w:t>
      </w:r>
    </w:p>
    <w:p w:rsidR="00E658AC" w:rsidRDefault="00E658AC" w:rsidP="00E658AC">
      <w:pPr>
        <w:pStyle w:val="1"/>
        <w:numPr>
          <w:ilvl w:val="0"/>
          <w:numId w:val="1"/>
        </w:numPr>
        <w:ind w:left="0" w:firstLine="0"/>
        <w:rPr>
          <w:sz w:val="22"/>
          <w:szCs w:val="22"/>
        </w:rPr>
      </w:pPr>
      <w:bookmarkStart w:id="1" w:name="_Toc69820294"/>
      <w:r>
        <w:rPr>
          <w:sz w:val="22"/>
          <w:szCs w:val="22"/>
        </w:rPr>
        <w:lastRenderedPageBreak/>
        <w:t>Требования к документации.</w:t>
      </w:r>
      <w:bookmarkEnd w:id="1"/>
    </w:p>
    <w:p w:rsidR="00E658AC" w:rsidRDefault="00E658AC" w:rsidP="00E658AC">
      <w:pPr>
        <w:pStyle w:val="a3"/>
        <w:tabs>
          <w:tab w:val="left" w:pos="0"/>
        </w:tabs>
        <w:spacing w:line="240" w:lineRule="auto"/>
        <w:ind w:left="0"/>
        <w:jc w:val="both"/>
        <w:rPr>
          <w:rFonts w:ascii="Times New Roman" w:hAnsi="Times New Roman"/>
          <w:b/>
          <w:u w:val="single"/>
        </w:rPr>
      </w:pPr>
      <w:r>
        <w:rPr>
          <w:rFonts w:ascii="Times New Roman" w:hAnsi="Times New Roman"/>
          <w:b/>
          <w:u w:val="single"/>
        </w:rPr>
        <w:t>Требования к документации:</w:t>
      </w:r>
    </w:p>
    <w:p w:rsidR="00E658AC" w:rsidRDefault="00E658AC" w:rsidP="00E658AC">
      <w:pPr>
        <w:pStyle w:val="a3"/>
        <w:numPr>
          <w:ilvl w:val="1"/>
          <w:numId w:val="1"/>
        </w:numPr>
        <w:tabs>
          <w:tab w:val="left" w:pos="0"/>
        </w:tabs>
        <w:spacing w:line="240" w:lineRule="auto"/>
        <w:ind w:left="0" w:firstLine="0"/>
        <w:jc w:val="both"/>
        <w:rPr>
          <w:rFonts w:ascii="Times New Roman" w:hAnsi="Times New Roman"/>
        </w:rPr>
      </w:pPr>
      <w:r>
        <w:rPr>
          <w:rFonts w:ascii="Times New Roman" w:hAnsi="Times New Roman"/>
        </w:rPr>
        <w:t>Поставщик предоставляет документацию на русском языке, в следующем составе:</w:t>
      </w:r>
    </w:p>
    <w:p w:rsidR="00E658AC" w:rsidRDefault="00E658AC" w:rsidP="00E658AC">
      <w:pPr>
        <w:pStyle w:val="a3"/>
        <w:numPr>
          <w:ilvl w:val="2"/>
          <w:numId w:val="1"/>
        </w:numPr>
        <w:tabs>
          <w:tab w:val="left" w:pos="142"/>
        </w:tabs>
        <w:spacing w:after="0" w:line="240" w:lineRule="auto"/>
        <w:ind w:left="284" w:hanging="142"/>
        <w:jc w:val="both"/>
        <w:rPr>
          <w:rFonts w:ascii="Times New Roman" w:hAnsi="Times New Roman"/>
        </w:rPr>
      </w:pPr>
      <w:r>
        <w:rPr>
          <w:rFonts w:ascii="Times New Roman" w:hAnsi="Times New Roman"/>
        </w:rPr>
        <w:t>Техническое описание НБО;</w:t>
      </w:r>
    </w:p>
    <w:p w:rsidR="00E658AC" w:rsidRDefault="00E658AC" w:rsidP="00E658AC">
      <w:pPr>
        <w:pStyle w:val="a3"/>
        <w:numPr>
          <w:ilvl w:val="2"/>
          <w:numId w:val="1"/>
        </w:numPr>
        <w:tabs>
          <w:tab w:val="left" w:pos="0"/>
        </w:tabs>
        <w:spacing w:after="0" w:line="240" w:lineRule="auto"/>
        <w:ind w:left="284" w:hanging="142"/>
        <w:jc w:val="both"/>
        <w:rPr>
          <w:rFonts w:ascii="Times New Roman" w:hAnsi="Times New Roman"/>
        </w:rPr>
      </w:pPr>
      <w:r>
        <w:rPr>
          <w:rFonts w:ascii="Times New Roman" w:hAnsi="Times New Roman"/>
        </w:rPr>
        <w:t>Эскизы компоновки блоков НБО, с привязкой к конструкциям буровой установки, предоставляемым заказчиком (с учетом интеграции НБО в буровую установку Заказчика);</w:t>
      </w:r>
    </w:p>
    <w:p w:rsidR="00E658AC" w:rsidRDefault="00E658AC" w:rsidP="00E658AC">
      <w:pPr>
        <w:pStyle w:val="a3"/>
        <w:numPr>
          <w:ilvl w:val="2"/>
          <w:numId w:val="1"/>
        </w:numPr>
        <w:tabs>
          <w:tab w:val="left" w:pos="0"/>
        </w:tabs>
        <w:spacing w:after="0" w:line="240" w:lineRule="auto"/>
        <w:ind w:left="284" w:hanging="142"/>
        <w:jc w:val="both"/>
        <w:rPr>
          <w:rFonts w:ascii="Times New Roman" w:hAnsi="Times New Roman"/>
        </w:rPr>
      </w:pPr>
      <w:r>
        <w:rPr>
          <w:rFonts w:ascii="Times New Roman" w:hAnsi="Times New Roman"/>
        </w:rPr>
        <w:t>Эскизы компоновки оборудования в составе блоков НБО.</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u w:val="single"/>
        </w:rPr>
        <w:t>Проект электроснабжения НБО</w:t>
      </w:r>
      <w:r>
        <w:rPr>
          <w:rFonts w:ascii="Times New Roman" w:hAnsi="Times New Roman"/>
        </w:rPr>
        <w:t>. Проект электроснабжения поставляемого НБО (с учетом интеграции НБО в буровую установку Заказчика),  разработанный и оформленный в соответствии с установленными нормами и правилами.</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Поставщик в сроки, установленные договором, предоставляет Заказчику на согласование для запуска НБО в производство, документацию на НБО как изделие целиком, включающую в себя:</w:t>
      </w:r>
    </w:p>
    <w:p w:rsidR="00E658AC" w:rsidRDefault="00E658AC" w:rsidP="00E658AC">
      <w:pPr>
        <w:pStyle w:val="a3"/>
        <w:numPr>
          <w:ilvl w:val="2"/>
          <w:numId w:val="1"/>
        </w:numPr>
        <w:spacing w:before="40" w:after="0"/>
        <w:ind w:left="0" w:firstLine="0"/>
        <w:jc w:val="both"/>
        <w:rPr>
          <w:rFonts w:ascii="Times New Roman" w:hAnsi="Times New Roman"/>
        </w:rPr>
      </w:pPr>
      <w:r>
        <w:rPr>
          <w:rFonts w:ascii="Times New Roman" w:hAnsi="Times New Roman"/>
        </w:rPr>
        <w:t>Текстовую часть:</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Назначение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Источники разработки;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Цели создания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Характеристики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Состав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Кабельный журнал;</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изготовлению деталей и сборочных единиц;</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маркировке;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консервации и упаковке;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безопасности и требования по охране труда;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транспортировке и хранению;</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Требования к монтажу;</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Порядок монтажа;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Расчёт кратности воздухообмена вентиляции;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Описание и обоснование взрывоопасных зон с учётом обще-обменной и местной приточно-вытяжной вентиляции;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Каталоги на все механическое и энергетическое оборудование, входящее в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Спецификация и количество расходных материалов, требуемых для переезда (демонтаж-монтаж) на новый производственный объект;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«Методические указания» (рекомендации) по эксплуатации НБО при экстремально-низких температурах и порядок ввода в эксплуатацию в режим бурения при выходе из данных температур;</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Инструктивно-технологические карты на монтаж, демонтаж, транспортировку и передвижку НБО.</w:t>
      </w:r>
    </w:p>
    <w:p w:rsidR="00E658AC" w:rsidRDefault="00E658AC" w:rsidP="00E658AC">
      <w:pPr>
        <w:pStyle w:val="a3"/>
        <w:numPr>
          <w:ilvl w:val="2"/>
          <w:numId w:val="1"/>
        </w:numPr>
        <w:spacing w:before="120" w:after="0"/>
        <w:ind w:left="0" w:firstLine="0"/>
        <w:jc w:val="both"/>
        <w:rPr>
          <w:rFonts w:ascii="Times New Roman" w:hAnsi="Times New Roman"/>
        </w:rPr>
      </w:pPr>
      <w:r>
        <w:rPr>
          <w:rFonts w:ascii="Times New Roman" w:hAnsi="Times New Roman"/>
        </w:rPr>
        <w:t>Графическую часть</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План расположения взрывоопасных зон;</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Сборочный чертеж с габаритными размерами и деталировкой каждого блока НБО, включая оборудование предоставляемое заказчиком;</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Комплект трехмерной визуализации, позволяющий понять основные принципы компоновки, работы и  монтажа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Принципиальные схемы обвязки каждого блока;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Однолинейные электрические схемы каждого блока; </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lastRenderedPageBreak/>
        <w:t>Принципиальные электрические схемы;</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Схемы трассировки кабельной продукции; </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Схема взрывозащищенных зон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Схема контура заземления;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Прочие графические документы, в т.ч.:</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Схема подключения к имеющейся системе СКПБ:</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 xml:space="preserve">Приточно-вытяжной вентиляции; </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Системы газоанализа;</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Система пожаротушения;</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Компоновочная схема системы приточно-вытяжной вентиляции;</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Расчет приточно-вытяжной вентиляции;</w:t>
      </w:r>
    </w:p>
    <w:p w:rsidR="00E658AC" w:rsidRDefault="00E658AC" w:rsidP="00E658AC">
      <w:pPr>
        <w:pStyle w:val="a3"/>
        <w:numPr>
          <w:ilvl w:val="0"/>
          <w:numId w:val="4"/>
        </w:numPr>
        <w:tabs>
          <w:tab w:val="left" w:pos="0"/>
          <w:tab w:val="left" w:pos="1134"/>
          <w:tab w:val="left" w:pos="1560"/>
        </w:tabs>
        <w:spacing w:after="0"/>
        <w:ind w:left="1134" w:hanging="567"/>
        <w:jc w:val="both"/>
        <w:rPr>
          <w:rFonts w:ascii="Times New Roman" w:hAnsi="Times New Roman"/>
        </w:rPr>
      </w:pPr>
      <w:r>
        <w:rPr>
          <w:rFonts w:ascii="Times New Roman" w:hAnsi="Times New Roman"/>
        </w:rPr>
        <w:t>Схема установки газоанализаторов.</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После заключения договора по итогам проведения процедуры закупки Поставщик своими силами и за свой счет направляет специалистов для проведения натурных замеров и разработки проекта предварительной привязки поставляемого НБО к оборудованию, имеющемуся в ООО «БНГРЭ» с предоставлением составленных схем на согласование Заказчику.</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Разработка проектной документации производится на основании согласованных с заказчиком схем.</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 xml:space="preserve">Проектной документацией должна быть предусмотрена возможность монтажа на эшелонном основании отдельно стоящего насосного блока на три буровых насоса и их обвязка, как с </w:t>
      </w:r>
      <w:proofErr w:type="spellStart"/>
      <w:r>
        <w:rPr>
          <w:rFonts w:ascii="Times New Roman" w:hAnsi="Times New Roman"/>
        </w:rPr>
        <w:t>манифольдом</w:t>
      </w:r>
      <w:proofErr w:type="spellEnd"/>
      <w:r>
        <w:rPr>
          <w:rFonts w:ascii="Times New Roman" w:hAnsi="Times New Roman"/>
        </w:rPr>
        <w:t>, так и с технологическими трубопроводами поставляемого емкостного блока, установка контейнера КТУ-2 ЧРП трех буровых насосов в комплекте с трансформатором.</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 xml:space="preserve">Проектной документацией должно быть предусмотрено подключение в НКУ-0,4 кВ, предоставляемого ООО «БНГРЭ», выносного блока приготовления и диспергации бурового раствора и обвязкой его линией диспергации с насосом </w:t>
      </w:r>
      <w:r>
        <w:rPr>
          <w:rFonts w:ascii="Times New Roman" w:hAnsi="Times New Roman"/>
          <w:lang w:val="en-US"/>
        </w:rPr>
        <w:t>F</w:t>
      </w:r>
      <w:r>
        <w:rPr>
          <w:rFonts w:ascii="Times New Roman" w:hAnsi="Times New Roman"/>
        </w:rPr>
        <w:t>-500 и поставляемыми емкостным блоком и блоком приготовления раствора.</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Поставщик в сроки, установленные договором, предоставляет Заказчику проектную документацию, соответствующую требованиям настоящего Технического задания.</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Документы, указанные в настоящем разделе, готовятся и предоставляются в оригинале на русском языке на бумажном носителе и в формате PDF на электронном носителе. Вышеуказанные документы передаются в управление по развитию производства в офис ООО «БНГРЭ», г.Красноярск, ул</w:t>
      </w:r>
      <w:proofErr w:type="gramStart"/>
      <w:r>
        <w:rPr>
          <w:rFonts w:ascii="Times New Roman" w:hAnsi="Times New Roman"/>
        </w:rPr>
        <w:t>.В</w:t>
      </w:r>
      <w:proofErr w:type="gramEnd"/>
      <w:r>
        <w:rPr>
          <w:rFonts w:ascii="Times New Roman" w:hAnsi="Times New Roman"/>
        </w:rPr>
        <w:t>есны 3 «А». Технико-технологические характеристики оборудования, указанные в документах, и показания приборов должны быть представлены в международной системе измерения (СИ). При использовании горюче - смазочных материалов зарубежного производства в комплект документов должен входить перечень аналогов горюче - смазочных материалов российского производства.</w:t>
      </w:r>
    </w:p>
    <w:p w:rsidR="00E658AC" w:rsidRDefault="00E658AC" w:rsidP="00E658AC">
      <w:pPr>
        <w:pStyle w:val="a3"/>
        <w:tabs>
          <w:tab w:val="left" w:pos="0"/>
        </w:tabs>
        <w:spacing w:line="240" w:lineRule="auto"/>
        <w:ind w:left="0"/>
        <w:jc w:val="both"/>
        <w:rPr>
          <w:rFonts w:ascii="Times New Roman" w:hAnsi="Times New Roman"/>
          <w:b/>
          <w:u w:val="single"/>
        </w:rPr>
      </w:pPr>
    </w:p>
    <w:p w:rsidR="00E658AC" w:rsidRDefault="00E658AC" w:rsidP="00E658AC">
      <w:pPr>
        <w:pStyle w:val="a3"/>
        <w:tabs>
          <w:tab w:val="left" w:pos="0"/>
        </w:tabs>
        <w:spacing w:line="240" w:lineRule="auto"/>
        <w:ind w:left="0"/>
        <w:jc w:val="both"/>
        <w:rPr>
          <w:rFonts w:ascii="Times New Roman" w:hAnsi="Times New Roman"/>
          <w:b/>
          <w:u w:val="single"/>
        </w:rPr>
      </w:pPr>
      <w:r>
        <w:rPr>
          <w:rFonts w:ascii="Times New Roman" w:hAnsi="Times New Roman"/>
          <w:b/>
          <w:u w:val="single"/>
        </w:rPr>
        <w:t>Требования к технической документации:</w:t>
      </w:r>
    </w:p>
    <w:p w:rsidR="00E658AC" w:rsidRDefault="00E658AC" w:rsidP="0096473D">
      <w:pPr>
        <w:pStyle w:val="a3"/>
        <w:spacing w:beforeLines="40" w:after="0"/>
        <w:jc w:val="both"/>
        <w:rPr>
          <w:rFonts w:ascii="Times New Roman" w:hAnsi="Times New Roman"/>
        </w:rPr>
      </w:pP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color w:val="000000"/>
        </w:rPr>
        <w:t xml:space="preserve">НБО в целом, а также отдельные его блоки и оборудование, как и составные части оборудования должны быть снабжены техническими паспортами, согласованной с Заказчиком формы. Покупные изделия укомплектовываются паспортами, предоставленными заводом-изготовителем. </w:t>
      </w:r>
    </w:p>
    <w:p w:rsidR="00E658AC" w:rsidRDefault="00E658AC" w:rsidP="0096473D">
      <w:pPr>
        <w:pStyle w:val="a3"/>
        <w:spacing w:beforeLines="40" w:after="0"/>
        <w:rPr>
          <w:rFonts w:ascii="Times New Roman" w:hAnsi="Times New Roman"/>
          <w:color w:val="000000"/>
        </w:rPr>
      </w:pPr>
      <w:r>
        <w:rPr>
          <w:rFonts w:ascii="Times New Roman" w:hAnsi="Times New Roman"/>
          <w:color w:val="000000"/>
        </w:rPr>
        <w:t>Паспорт должен содержать разделы:</w:t>
      </w:r>
      <w:r>
        <w:rPr>
          <w:rFonts w:ascii="Times New Roman" w:hAnsi="Times New Roman"/>
          <w:color w:val="000000"/>
        </w:rPr>
        <w:br/>
        <w:t>а)      «Основные технические данные», с указанием:</w:t>
      </w:r>
      <w:r>
        <w:rPr>
          <w:rFonts w:ascii="Times New Roman" w:hAnsi="Times New Roman"/>
          <w:color w:val="000000"/>
        </w:rPr>
        <w:br/>
        <w:t>наименования (марки) Изделия;</w:t>
      </w:r>
      <w:r>
        <w:rPr>
          <w:rFonts w:ascii="Times New Roman" w:hAnsi="Times New Roman"/>
          <w:color w:val="000000"/>
        </w:rPr>
        <w:br/>
        <w:t>назначения Изделия;</w:t>
      </w:r>
      <w:r>
        <w:rPr>
          <w:rFonts w:ascii="Times New Roman" w:hAnsi="Times New Roman"/>
          <w:color w:val="000000"/>
        </w:rPr>
        <w:br/>
      </w:r>
      <w:proofErr w:type="gramStart"/>
      <w:r>
        <w:rPr>
          <w:rFonts w:ascii="Times New Roman" w:hAnsi="Times New Roman"/>
          <w:color w:val="000000"/>
        </w:rPr>
        <w:lastRenderedPageBreak/>
        <w:t>соответствия ТУ, ГОСТ и пр.;</w:t>
      </w:r>
      <w:r>
        <w:rPr>
          <w:rFonts w:ascii="Times New Roman" w:hAnsi="Times New Roman"/>
          <w:color w:val="000000"/>
        </w:rPr>
        <w:br/>
        <w:t>технических характеристик.</w:t>
      </w:r>
      <w:r>
        <w:rPr>
          <w:rFonts w:ascii="Times New Roman" w:hAnsi="Times New Roman"/>
          <w:color w:val="000000"/>
        </w:rPr>
        <w:br/>
        <w:t>б)      «Комплектность Изделия»</w:t>
      </w:r>
      <w:r>
        <w:rPr>
          <w:rFonts w:ascii="Times New Roman" w:hAnsi="Times New Roman"/>
          <w:color w:val="000000"/>
        </w:rPr>
        <w:br/>
        <w:t>в)      «Руководство по эксплуатации» с кратким указанием основных рекомендаций по эксплуатации, правилам монтажа, демонтажа и перевозки, техническому обслуживанию, утилизации, требований по обеспечению пожарной, экологической безопасности, каталогами запасных (сменных) частей.</w:t>
      </w:r>
      <w:r>
        <w:rPr>
          <w:rFonts w:ascii="Times New Roman" w:hAnsi="Times New Roman"/>
          <w:strike/>
          <w:color w:val="000000"/>
        </w:rPr>
        <w:br/>
      </w:r>
      <w:r>
        <w:rPr>
          <w:rFonts w:ascii="Times New Roman" w:hAnsi="Times New Roman"/>
          <w:color w:val="000000"/>
        </w:rPr>
        <w:t>г)      «Свидетельство о приемке» с указанием:</w:t>
      </w:r>
      <w:proofErr w:type="gramEnd"/>
      <w:r>
        <w:rPr>
          <w:rFonts w:ascii="Times New Roman" w:hAnsi="Times New Roman"/>
          <w:color w:val="000000"/>
        </w:rPr>
        <w:br/>
      </w:r>
      <w:r>
        <w:rPr>
          <w:rFonts w:ascii="Times New Roman" w:hAnsi="Times New Roman"/>
          <w:color w:val="000000"/>
        </w:rPr>
        <w:sym w:font="Symbol" w:char="002D"/>
      </w:r>
      <w:r>
        <w:rPr>
          <w:rFonts w:ascii="Times New Roman" w:hAnsi="Times New Roman"/>
          <w:color w:val="000000"/>
        </w:rPr>
        <w:t>       Наименования изготовителя</w:t>
      </w:r>
      <w:r>
        <w:rPr>
          <w:rFonts w:ascii="Times New Roman" w:hAnsi="Times New Roman"/>
          <w:color w:val="000000"/>
        </w:rPr>
        <w:br/>
      </w:r>
      <w:r>
        <w:rPr>
          <w:rFonts w:ascii="Times New Roman" w:hAnsi="Times New Roman"/>
          <w:color w:val="000000"/>
        </w:rPr>
        <w:sym w:font="Symbol" w:char="002D"/>
      </w:r>
      <w:r>
        <w:rPr>
          <w:rFonts w:ascii="Times New Roman" w:hAnsi="Times New Roman"/>
          <w:color w:val="000000"/>
        </w:rPr>
        <w:t>       Наименования (марки) Изделия</w:t>
      </w:r>
      <w:r>
        <w:rPr>
          <w:rFonts w:ascii="Times New Roman" w:hAnsi="Times New Roman"/>
          <w:color w:val="000000"/>
        </w:rPr>
        <w:br/>
      </w:r>
      <w:r>
        <w:rPr>
          <w:rFonts w:ascii="Times New Roman" w:hAnsi="Times New Roman"/>
          <w:color w:val="000000"/>
        </w:rPr>
        <w:sym w:font="Symbol" w:char="002D"/>
      </w:r>
      <w:r>
        <w:rPr>
          <w:rFonts w:ascii="Times New Roman" w:hAnsi="Times New Roman"/>
          <w:color w:val="000000"/>
        </w:rPr>
        <w:t>       Заводского номера Изделия</w:t>
      </w:r>
      <w:r>
        <w:rPr>
          <w:rFonts w:ascii="Times New Roman" w:hAnsi="Times New Roman"/>
          <w:color w:val="000000"/>
        </w:rPr>
        <w:br/>
      </w:r>
      <w:r>
        <w:rPr>
          <w:rFonts w:ascii="Times New Roman" w:hAnsi="Times New Roman"/>
          <w:color w:val="000000"/>
        </w:rPr>
        <w:sym w:font="Symbol" w:char="002D"/>
      </w:r>
      <w:r>
        <w:rPr>
          <w:rFonts w:ascii="Times New Roman" w:hAnsi="Times New Roman"/>
          <w:color w:val="000000"/>
        </w:rPr>
        <w:t>       Даты выпуска (приемки) Изделия.</w:t>
      </w:r>
      <w:r>
        <w:rPr>
          <w:rFonts w:ascii="Times New Roman" w:hAnsi="Times New Roman"/>
          <w:color w:val="000000"/>
        </w:rPr>
        <w:br/>
      </w:r>
    </w:p>
    <w:p w:rsidR="00E658AC" w:rsidRDefault="00E658AC" w:rsidP="0096473D">
      <w:pPr>
        <w:pStyle w:val="a3"/>
        <w:spacing w:beforeLines="40" w:after="0"/>
        <w:jc w:val="both"/>
        <w:rPr>
          <w:rFonts w:ascii="Times New Roman" w:hAnsi="Times New Roman"/>
          <w:color w:val="000000"/>
        </w:rPr>
      </w:pPr>
      <w:r>
        <w:rPr>
          <w:rFonts w:ascii="Times New Roman" w:hAnsi="Times New Roman"/>
          <w:color w:val="000000"/>
        </w:rPr>
        <w:t>По согласованию с Заказчиком форма технического паспорта может быть изменена.</w:t>
      </w:r>
      <w:r>
        <w:rPr>
          <w:rFonts w:ascii="Times New Roman" w:hAnsi="Times New Roman"/>
          <w:color w:val="000000"/>
        </w:rPr>
        <w:br/>
        <w:t>НБО должен быть укомплектован сертификатом соответствия.</w:t>
      </w:r>
    </w:p>
    <w:p w:rsidR="00E658AC" w:rsidRDefault="00E658AC" w:rsidP="0096473D">
      <w:pPr>
        <w:pStyle w:val="a3"/>
        <w:spacing w:beforeLines="40" w:after="0"/>
        <w:jc w:val="both"/>
        <w:rPr>
          <w:rFonts w:ascii="Times New Roman" w:hAnsi="Times New Roman"/>
          <w:color w:val="000000"/>
        </w:rPr>
      </w:pPr>
      <w:r>
        <w:rPr>
          <w:rFonts w:ascii="Times New Roman" w:hAnsi="Times New Roman"/>
          <w:color w:val="000000"/>
        </w:rPr>
        <w:t>На весь НБО должна быть предоставлена техническая и разрешительная документация, предусмотренная РФ (паспорт, руководство по эксплуатации, каталоги, сертификаты и т.д.).</w:t>
      </w:r>
    </w:p>
    <w:p w:rsidR="00E658AC" w:rsidRDefault="00E658AC" w:rsidP="0096473D">
      <w:pPr>
        <w:pStyle w:val="a3"/>
        <w:spacing w:beforeLines="40" w:after="0"/>
        <w:jc w:val="both"/>
        <w:rPr>
          <w:rFonts w:ascii="Times New Roman" w:hAnsi="Times New Roman"/>
        </w:rPr>
      </w:pPr>
      <w:r>
        <w:rPr>
          <w:rFonts w:ascii="Times New Roman" w:hAnsi="Times New Roman"/>
          <w:color w:val="000000"/>
        </w:rPr>
        <w:t>Техническая документация, как на изделия поставщика, так и на покупные изделия, предоставляется в срок до начала шеф – монтажа, как на бумажном носителе, так и в электронном виде, в адрес Управления по развитию производства ООО «БНГРЭ», в офис г. Красноярск.</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На каждое поставляемое техническое устройство, оборудование, сооружение, приспособление должна быть предоставлена следующая документация: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сертификаты/декларации соответствия оборудования и технических устрой</w:t>
      </w:r>
      <w:proofErr w:type="gramStart"/>
      <w:r>
        <w:rPr>
          <w:rFonts w:ascii="Times New Roman" w:hAnsi="Times New Roman"/>
        </w:rPr>
        <w:t>ств тр</w:t>
      </w:r>
      <w:proofErr w:type="gramEnd"/>
      <w:r>
        <w:rPr>
          <w:rFonts w:ascii="Times New Roman" w:hAnsi="Times New Roman"/>
        </w:rPr>
        <w:t>ебованиям Технического регламента Таможенного Союза №010/2011 «О безопасности машин и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сертификаты соответствия оборудования и технических устройств эксплуатируемого во взрывоопасных зонах, требованиям Технического регламента Таможенного Союза №012/2011 «О работе оборудования во взрывоопасных средах»;</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паспорта завода-изготовителя;</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руководства (инструкции) по эксплуатации;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формуляры.</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t>Паспорта на технические устройства, оборудования, сооружения, приспособления должны содержать следующую информацию:</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proofErr w:type="gramStart"/>
      <w:r>
        <w:rPr>
          <w:rFonts w:ascii="Times New Roman" w:hAnsi="Times New Roman"/>
        </w:rPr>
        <w:t>«Основные технические данные», с указанием: наименования (марки) Изделия, назначения Изделия, соответствия ТУ, ГОСТ и  пр.;</w:t>
      </w:r>
      <w:proofErr w:type="gramEnd"/>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Комплектность Изделия;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proofErr w:type="gramStart"/>
      <w:r>
        <w:rPr>
          <w:rFonts w:ascii="Times New Roman" w:hAnsi="Times New Roman"/>
        </w:rPr>
        <w:t>«Свидетельство о приемке» с указанием: наименования изготовителя, наименования (марки) Изделия, заводского номера Изделия, даты выпуска (приемки) Изделия;</w:t>
      </w:r>
      <w:proofErr w:type="gramEnd"/>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технические характеристики, расчетные и рабочие (максимальные, номинальные, минимальные) параметры и условия работы оборудования, сведения о рабочей среде, расчетный срок службы, расчетный ресурс;</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по согласованию с Заказчиком форма технического паспорта может меняться;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технические паспорта на воздушные ресиверы и другие сосуды должны соответствовать требованиям Федеральных норм и правил в области промышленной безопасности "Правила промышленной безопасности опасных производственных объектов, на которых используется оборудование, работающее под избыточным давлением", утв. Приказом </w:t>
      </w:r>
      <w:proofErr w:type="spellStart"/>
      <w:r>
        <w:rPr>
          <w:rFonts w:ascii="Times New Roman" w:hAnsi="Times New Roman"/>
        </w:rPr>
        <w:t>Ростехнадзора</w:t>
      </w:r>
      <w:proofErr w:type="spellEnd"/>
      <w:r>
        <w:rPr>
          <w:rFonts w:ascii="Times New Roman" w:hAnsi="Times New Roman"/>
        </w:rPr>
        <w:t xml:space="preserve"> от 25.03.2014 N 116.</w:t>
      </w:r>
    </w:p>
    <w:p w:rsidR="00E658AC" w:rsidRDefault="00E658AC" w:rsidP="0096473D">
      <w:pPr>
        <w:pStyle w:val="a3"/>
        <w:numPr>
          <w:ilvl w:val="1"/>
          <w:numId w:val="1"/>
        </w:numPr>
        <w:spacing w:beforeLines="40" w:after="0"/>
        <w:ind w:left="720" w:firstLine="0"/>
        <w:jc w:val="both"/>
        <w:rPr>
          <w:rFonts w:ascii="Times New Roman" w:hAnsi="Times New Roman"/>
        </w:rPr>
      </w:pPr>
      <w:r>
        <w:rPr>
          <w:rFonts w:ascii="Times New Roman" w:hAnsi="Times New Roman"/>
        </w:rPr>
        <w:lastRenderedPageBreak/>
        <w:t>Руководство (инструкция) по эксплуатации должна включать:</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сведения о конструкции, принципе действия, характеристиках (свойствах) машин и/или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наименование и местонахождение изготовителя (уполномоченного изготовителем лица), импортера, информацию для связи с ними;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указания по монтажу или сборке, наладке или регулировке, техническому обслуживанию и ремонту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указания по использованию оборудования и меры по обеспечению безопасности, которые необходимо соблюдать при эксплуатации оборудования, включая ввод в эксплуатацию, применению по назначению, техническое обслуживание, все виды ремонта, периодическое диагностирование, испытания, транспортирование, упаковку, консервацию и условия хранения;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назначенные показатели (назначенный срок хранения, назначенный срок службы и (или) назначенный ресурс) в зависимости от конструктивных особенностей. По истечении назначенных показателей (назначенного ресурса, срока хранения, срока службы) машина и (или) оборудование изымаются из </w:t>
      </w:r>
      <w:proofErr w:type="gramStart"/>
      <w:r>
        <w:rPr>
          <w:rFonts w:ascii="Times New Roman" w:hAnsi="Times New Roman"/>
        </w:rPr>
        <w:t>эксплуатации</w:t>
      </w:r>
      <w:proofErr w:type="gramEnd"/>
      <w:r>
        <w:rPr>
          <w:rFonts w:ascii="Times New Roman" w:hAnsi="Times New Roman"/>
        </w:rPr>
        <w:t xml:space="preserve"> и принимается решение о направлении их в ремонт, об утилизации, о проверке и об установлении новых назначенных показателей (назначенного ресурса, срока хранения, срока службы);</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перечень критических отказов, возможные ошибочные действия персонала, которые приводят к инциденту или аварии;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действия персонала в случае инцидента, критического отказа или аварии;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критерии предельных состояний;</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указания по выводу из эксплуатации и утилизации;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сведения о квалификации обслуживающего персонала.</w:t>
      </w:r>
    </w:p>
    <w:p w:rsidR="00E658AC" w:rsidRDefault="00E658AC" w:rsidP="00E658AC">
      <w:pPr>
        <w:pStyle w:val="1"/>
        <w:numPr>
          <w:ilvl w:val="0"/>
          <w:numId w:val="1"/>
        </w:numPr>
        <w:spacing w:before="0" w:after="0"/>
        <w:ind w:left="0" w:firstLine="0"/>
        <w:rPr>
          <w:sz w:val="22"/>
          <w:szCs w:val="22"/>
        </w:rPr>
      </w:pPr>
      <w:bookmarkStart w:id="2" w:name="_Toc69820295"/>
      <w:r>
        <w:rPr>
          <w:sz w:val="22"/>
          <w:szCs w:val="22"/>
        </w:rPr>
        <w:t>Общие требования к НБО</w:t>
      </w:r>
      <w:bookmarkEnd w:id="2"/>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НБО должен быть укомплектован:</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направляющими балками (основными – 9 м. в количестве 12 шт. и технологическими – 4,5 м. в количестве 2 шт.),</w:t>
      </w:r>
      <w:r>
        <w:rPr>
          <w:rFonts w:ascii="Times New Roman" w:eastAsia="Times New Roman" w:hAnsi="Times New Roman"/>
        </w:rPr>
        <w:t xml:space="preserve"> при этом должна быть обеспечена совместимость с направляющими балками производства ООО «УНГОХ» по физическим размерам и несущей способности, (чертежи будут предоставлены на стадии проектирования).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сбора проливов буровых растворов и сточных вод с выводом в общий дренажный  коллектор;</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подключением всех датчиков в емкостном блоке  и блоке приготовления раствора к имеющейся станции контроля параметров бурения (на основе Комплекса измерительного ИВЭ-50) показания всех датчиков должны быть выведены на пульт бурильщика. Внести изменения в ПО имеющегося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кран консольный грузоподъемностью 5 тонн, управляемый с выносного стационарного пульта для работ на приемном мосту;</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БПР (блок приготовления раствора в составе емкостного блока в эшелоне);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оборудованием для приготовления, обработки, утяжеления, очистки, дегазации и перемешивания раствора, сбора шлама и отработанной жидкости, при </w:t>
      </w:r>
      <w:proofErr w:type="spellStart"/>
      <w:r>
        <w:rPr>
          <w:rFonts w:ascii="Times New Roman" w:hAnsi="Times New Roman"/>
        </w:rPr>
        <w:t>безамбарном</w:t>
      </w:r>
      <w:proofErr w:type="spellEnd"/>
      <w:r>
        <w:rPr>
          <w:rFonts w:ascii="Times New Roman" w:hAnsi="Times New Roman"/>
        </w:rPr>
        <w:t xml:space="preserve"> бурении;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балка-монорельс грузоподъемностью 2,0 тонны (для механизации работ в местах погрузки хим. реагентов в блоке приготовления раствора находящегося в составе эшелона;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подъемными сооружениями и ручными талями для механизации работ;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компрессорным блоком с устройством для осушки воздуха (абсорбер), подаваемого в </w:t>
      </w:r>
      <w:proofErr w:type="spellStart"/>
      <w:r>
        <w:rPr>
          <w:rFonts w:ascii="Times New Roman" w:hAnsi="Times New Roman"/>
        </w:rPr>
        <w:t>пневмосистему</w:t>
      </w:r>
      <w:proofErr w:type="spellEnd"/>
      <w:r>
        <w:rPr>
          <w:rFonts w:ascii="Times New Roman" w:hAnsi="Times New Roman"/>
        </w:rPr>
        <w:t xml:space="preserve"> управления буровой установки;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системами обогрева рабочих мест;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lastRenderedPageBreak/>
        <w:t xml:space="preserve">приемными емкостями, оборудованными уровнемерами и автоматической сигнализацией для контроля уровня жидкости в них. </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аварийной сигнализации по поставляемым блокам (ревуны и кнопки);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приточно-вытяжной вентиляцией с автоматическим и механическим побуждением в блоках: емкостном блоке, блоке приготовления раствора, имеющей необходимые защитные ограждения в зонах возможного нахождения персонала. </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дыхательные трубы емкостей ЕБ должны быть </w:t>
      </w:r>
      <w:proofErr w:type="gramStart"/>
      <w:r>
        <w:rPr>
          <w:rFonts w:ascii="Times New Roman" w:hAnsi="Times New Roman"/>
        </w:rPr>
        <w:t>укомплектованы фильтрующими элементами выведены</w:t>
      </w:r>
      <w:proofErr w:type="gramEnd"/>
      <w:r>
        <w:rPr>
          <w:rFonts w:ascii="Times New Roman" w:hAnsi="Times New Roman"/>
        </w:rPr>
        <w:t xml:space="preserve"> в бок в сторону шламового амбара, как отображено на фото 1 ниже:</w:t>
      </w:r>
    </w:p>
    <w:p w:rsidR="00E658AC" w:rsidRDefault="00E658AC" w:rsidP="00E658AC">
      <w:pPr>
        <w:pStyle w:val="a3"/>
        <w:tabs>
          <w:tab w:val="left" w:pos="567"/>
          <w:tab w:val="left" w:pos="851"/>
        </w:tabs>
        <w:spacing w:after="0"/>
        <w:ind w:left="567"/>
        <w:jc w:val="center"/>
        <w:rPr>
          <w:rFonts w:ascii="Times New Roman" w:hAnsi="Times New Roman"/>
        </w:rPr>
      </w:pPr>
      <w:r>
        <w:rPr>
          <w:rFonts w:ascii="Times New Roman" w:hAnsi="Times New Roman"/>
          <w:noProof/>
          <w:color w:val="FF0000"/>
          <w:lang w:eastAsia="ru-RU"/>
        </w:rPr>
        <w:drawing>
          <wp:inline distT="0" distB="0" distL="0" distR="0">
            <wp:extent cx="1184910" cy="2393315"/>
            <wp:effectExtent l="19050" t="0" r="0" b="0"/>
            <wp:docPr id="2" name="Рисунок 16" descr="дыхательная труб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6" descr="дыхательная труба"/>
                    <pic:cNvPicPr>
                      <a:picLocks noChangeAspect="1" noChangeArrowheads="1"/>
                    </pic:cNvPicPr>
                  </pic:nvPicPr>
                  <pic:blipFill>
                    <a:blip r:embed="rId43"/>
                    <a:srcRect/>
                    <a:stretch>
                      <a:fillRect/>
                    </a:stretch>
                  </pic:blipFill>
                  <pic:spPr bwMode="auto">
                    <a:xfrm>
                      <a:off x="0" y="0"/>
                      <a:ext cx="1184910" cy="2393315"/>
                    </a:xfrm>
                    <a:prstGeom prst="rect">
                      <a:avLst/>
                    </a:prstGeom>
                    <a:noFill/>
                    <a:ln w="9525">
                      <a:noFill/>
                      <a:miter lim="800000"/>
                      <a:headEnd/>
                      <a:tailEnd/>
                    </a:ln>
                  </pic:spPr>
                </pic:pic>
              </a:graphicData>
            </a:graphic>
          </wp:inline>
        </w:drawing>
      </w:r>
      <w:r>
        <w:rPr>
          <w:rFonts w:ascii="Times New Roman" w:hAnsi="Times New Roman"/>
          <w:color w:val="FF0000"/>
        </w:rPr>
        <w:t xml:space="preserve"> </w:t>
      </w:r>
      <w:r>
        <w:rPr>
          <w:rFonts w:ascii="Times New Roman" w:hAnsi="Times New Roman"/>
        </w:rPr>
        <w:t>Фото 1.</w:t>
      </w:r>
    </w:p>
    <w:p w:rsidR="00E658AC" w:rsidRDefault="00E658AC" w:rsidP="00E658AC">
      <w:pPr>
        <w:pStyle w:val="a3"/>
        <w:tabs>
          <w:tab w:val="left" w:pos="567"/>
          <w:tab w:val="left" w:pos="851"/>
        </w:tabs>
        <w:spacing w:after="0"/>
        <w:ind w:left="567"/>
        <w:jc w:val="center"/>
        <w:rPr>
          <w:rFonts w:ascii="Times New Roman" w:hAnsi="Times New Roman"/>
          <w:color w:val="FF0000"/>
        </w:rPr>
      </w:pP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цифровой индикацией на пульте бурильщика системы контроля загазованности (включение звукового, светового сигнала оповещения и приточно-вытяжной вентиляции при достижении предельно допустимых концентраций 10% и поблочное отключение электрооборудования, полное снятие напряжения, при достижении предельно допустимых концентраций 40 % в блоке), вывод данных с каждого датчика газоанализатора на пульт бурильщика. Оповещение должно быть как внутри помещения, так и снаружи;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пожаротушения;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основного и аварийного освещения;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системой видеонаблюдения ЕБ, не менее 9 камер (в дополнение к имеющимся у заказчика 15 камерам) Предоставить </w:t>
      </w:r>
      <w:proofErr w:type="spellStart"/>
      <w:r>
        <w:rPr>
          <w:rFonts w:ascii="Times New Roman" w:hAnsi="Times New Roman"/>
        </w:rPr>
        <w:t>видеорегистратор</w:t>
      </w:r>
      <w:proofErr w:type="spellEnd"/>
      <w:r>
        <w:rPr>
          <w:rFonts w:ascii="Times New Roman" w:hAnsi="Times New Roman"/>
        </w:rPr>
        <w:t xml:space="preserve"> не менее 24 каналов по количеству камер;</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звукового оповещения, звонковой сигнализацией и громкоговорящим устройством в каждом блоке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кабельной продукцией для поставляемого и переносимого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экологических поддонов, предотвращающей проливы технологических жидкостей. Объем экологических поддонов должен быть достаточен для сбора проливов от работы насосов БПР за период не менее одних суток работы. Каждый экологический поддон должен быть оборудован приямками для откачки проливов с помощью вакуумного насоса или соединения с дренажным коллектором.  Количество, типоразмер исполнение и схема обвязки вакуумных насосов согласовываются с Заказчиком дополнительно;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системой сбора проливов со всего эшелона буровой установки с выводом в один коллектор;</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bCs/>
          <w:lang w:eastAsia="ru-RU"/>
        </w:rPr>
        <w:t xml:space="preserve">поворотными шиберными задвижками двухсторонней герметичности, </w:t>
      </w:r>
      <w:proofErr w:type="spellStart"/>
      <w:r>
        <w:rPr>
          <w:rFonts w:ascii="Times New Roman" w:hAnsi="Times New Roman"/>
          <w:bCs/>
          <w:lang w:eastAsia="ru-RU"/>
        </w:rPr>
        <w:t>нефтебензостойкого</w:t>
      </w:r>
      <w:proofErr w:type="spellEnd"/>
      <w:r>
        <w:rPr>
          <w:rFonts w:ascii="Times New Roman" w:hAnsi="Times New Roman"/>
          <w:bCs/>
          <w:lang w:eastAsia="ru-RU"/>
        </w:rPr>
        <w:t xml:space="preserve"> исполнения: </w:t>
      </w:r>
      <w:r>
        <w:rPr>
          <w:rFonts w:ascii="Times New Roman" w:hAnsi="Times New Roman"/>
          <w:bCs/>
          <w:lang w:val="en-US" w:eastAsia="ru-RU"/>
        </w:rPr>
        <w:t>d</w:t>
      </w:r>
      <w:r>
        <w:rPr>
          <w:rFonts w:ascii="Times New Roman" w:hAnsi="Times New Roman"/>
          <w:bCs/>
          <w:lang w:eastAsia="ru-RU"/>
        </w:rPr>
        <w:t xml:space="preserve"> 50-100 без редуктора, </w:t>
      </w:r>
      <w:r>
        <w:rPr>
          <w:rFonts w:ascii="Times New Roman" w:hAnsi="Times New Roman"/>
          <w:bCs/>
          <w:lang w:val="en-US" w:eastAsia="ru-RU"/>
        </w:rPr>
        <w:t>d</w:t>
      </w:r>
      <w:r>
        <w:rPr>
          <w:rFonts w:ascii="Times New Roman" w:hAnsi="Times New Roman"/>
          <w:bCs/>
          <w:lang w:eastAsia="ru-RU"/>
        </w:rPr>
        <w:t xml:space="preserve"> 150-400 редукторного типа с ручным управлением</w:t>
      </w:r>
      <w:r>
        <w:rPr>
          <w:rFonts w:ascii="Times New Roman" w:hAnsi="Times New Roman"/>
        </w:rPr>
        <w:t xml:space="preserve">, для более качественной герметизации при </w:t>
      </w:r>
      <w:proofErr w:type="spellStart"/>
      <w:r>
        <w:rPr>
          <w:rFonts w:ascii="Times New Roman" w:hAnsi="Times New Roman"/>
        </w:rPr>
        <w:t>зашламовонности</w:t>
      </w:r>
      <w:proofErr w:type="spellEnd"/>
      <w:r>
        <w:rPr>
          <w:rFonts w:ascii="Times New Roman" w:hAnsi="Times New Roman"/>
        </w:rPr>
        <w:t xml:space="preserve"> и засорении. Все уплотнительные элементы должны быть </w:t>
      </w:r>
      <w:proofErr w:type="spellStart"/>
      <w:r>
        <w:rPr>
          <w:rFonts w:ascii="Times New Roman" w:hAnsi="Times New Roman"/>
        </w:rPr>
        <w:t>нефтебензостойкими</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подпорными насосами, отвечающим требованиям </w:t>
      </w:r>
      <w:proofErr w:type="spellStart"/>
      <w:r>
        <w:rPr>
          <w:rFonts w:ascii="Times New Roman" w:hAnsi="Times New Roman"/>
        </w:rPr>
        <w:t>пп</w:t>
      </w:r>
      <w:proofErr w:type="spellEnd"/>
      <w:r>
        <w:rPr>
          <w:rFonts w:ascii="Times New Roman" w:hAnsi="Times New Roman"/>
        </w:rPr>
        <w:t>. 618-633 «Правил безопасности в нефтяной и газовой промышленности», в том числе иметь двойное торцевое уплотнение и должны быть предназначены для перекачки  ЛВЖ;</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lastRenderedPageBreak/>
        <w:t>средствами автоматизации, механизации и пультами управления;</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proofErr w:type="spellStart"/>
      <w:r>
        <w:rPr>
          <w:rFonts w:ascii="Times New Roman" w:hAnsi="Times New Roman"/>
        </w:rPr>
        <w:t>воздухо</w:t>
      </w:r>
      <w:proofErr w:type="spellEnd"/>
      <w:r>
        <w:rPr>
          <w:rFonts w:ascii="Times New Roman" w:hAnsi="Times New Roman"/>
        </w:rPr>
        <w:t>-, масл</w:t>
      </w:r>
      <w:proofErr w:type="gramStart"/>
      <w:r>
        <w:rPr>
          <w:rFonts w:ascii="Times New Roman" w:hAnsi="Times New Roman"/>
        </w:rPr>
        <w:t>о-</w:t>
      </w:r>
      <w:proofErr w:type="gramEnd"/>
      <w:r>
        <w:rPr>
          <w:rFonts w:ascii="Times New Roman" w:hAnsi="Times New Roman"/>
        </w:rPr>
        <w:t xml:space="preserve">, </w:t>
      </w:r>
      <w:proofErr w:type="spellStart"/>
      <w:r>
        <w:rPr>
          <w:rFonts w:ascii="Times New Roman" w:hAnsi="Times New Roman"/>
        </w:rPr>
        <w:t>топливопроводами</w:t>
      </w:r>
      <w:proofErr w:type="spellEnd"/>
      <w:r>
        <w:rPr>
          <w:rFonts w:ascii="Times New Roman" w:hAnsi="Times New Roman"/>
        </w:rPr>
        <w:t xml:space="preserve"> с обогревом.</w:t>
      </w:r>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Существующие блоки БУ должны быть модернизированы (доработаны):</w:t>
      </w:r>
    </w:p>
    <w:p w:rsidR="00E658AC" w:rsidRDefault="00E658AC" w:rsidP="00E658AC">
      <w:pPr>
        <w:pStyle w:val="a3"/>
        <w:spacing w:before="120" w:after="0"/>
        <w:ind w:left="567" w:hanging="567"/>
        <w:jc w:val="both"/>
        <w:rPr>
          <w:rFonts w:ascii="Times New Roman" w:hAnsi="Times New Roman"/>
        </w:rPr>
      </w:pPr>
      <w:r>
        <w:rPr>
          <w:rFonts w:ascii="Times New Roman" w:hAnsi="Times New Roman"/>
        </w:rPr>
        <w:t>-</w:t>
      </w:r>
      <w:r>
        <w:rPr>
          <w:rFonts w:ascii="Times New Roman" w:hAnsi="Times New Roman"/>
        </w:rPr>
        <w:tab/>
        <w:t>на левый лонжерон основания ВЛБ установить консольно-поворотный кран г/</w:t>
      </w:r>
      <w:proofErr w:type="spellStart"/>
      <w:proofErr w:type="gramStart"/>
      <w:r>
        <w:rPr>
          <w:rFonts w:ascii="Times New Roman" w:hAnsi="Times New Roman"/>
        </w:rPr>
        <w:t>п</w:t>
      </w:r>
      <w:proofErr w:type="spellEnd"/>
      <w:proofErr w:type="gramEnd"/>
      <w:r>
        <w:rPr>
          <w:rFonts w:ascii="Times New Roman" w:hAnsi="Times New Roman"/>
        </w:rPr>
        <w:t xml:space="preserve"> 5 т, вылет стрелы – 10 м.</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hAnsi="Times New Roman"/>
        </w:rPr>
        <w:t>-</w:t>
      </w:r>
      <w:r>
        <w:rPr>
          <w:rFonts w:ascii="Times New Roman" w:hAnsi="Times New Roman"/>
        </w:rPr>
        <w:tab/>
        <w:t xml:space="preserve">доработка </w:t>
      </w:r>
      <w:r>
        <w:rPr>
          <w:rFonts w:ascii="Times New Roman" w:eastAsia="Times New Roman" w:hAnsi="Times New Roman"/>
        </w:rPr>
        <w:t xml:space="preserve">устройства для экстренной эвакуации верхового рабочего за пределы </w:t>
      </w:r>
      <w:proofErr w:type="spellStart"/>
      <w:r>
        <w:rPr>
          <w:rFonts w:ascii="Times New Roman" w:eastAsia="Times New Roman" w:hAnsi="Times New Roman"/>
        </w:rPr>
        <w:t>внутривышечного</w:t>
      </w:r>
      <w:proofErr w:type="spellEnd"/>
      <w:r>
        <w:rPr>
          <w:rFonts w:ascii="Times New Roman" w:eastAsia="Times New Roman" w:hAnsi="Times New Roman"/>
        </w:rPr>
        <w:t xml:space="preserve"> пространства на эшелон, с тросом, металлоконструкциями площадки приземления и лестницей спуска с эшелона;</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 xml:space="preserve">основание ВЛБ доукомплектовать площадкой для установки атмосферного </w:t>
      </w:r>
      <w:proofErr w:type="spellStart"/>
      <w:r>
        <w:rPr>
          <w:rFonts w:ascii="Times New Roman" w:eastAsia="Times New Roman" w:hAnsi="Times New Roman"/>
        </w:rPr>
        <w:t>газосепаратора</w:t>
      </w:r>
      <w:proofErr w:type="spellEnd"/>
      <w:r>
        <w:rPr>
          <w:rFonts w:ascii="Times New Roman" w:eastAsia="Times New Roman" w:hAnsi="Times New Roman"/>
        </w:rPr>
        <w:t xml:space="preserve"> ПВО типа СРБ-2;</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модули насосного блока должны быть оборудованы ходовыми колесами,  для установки на рельсовый путь;</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r>
      <w:proofErr w:type="spellStart"/>
      <w:r>
        <w:rPr>
          <w:rFonts w:ascii="Times New Roman" w:eastAsia="Times New Roman" w:hAnsi="Times New Roman"/>
        </w:rPr>
        <w:t>всасы</w:t>
      </w:r>
      <w:proofErr w:type="spellEnd"/>
      <w:r>
        <w:rPr>
          <w:rFonts w:ascii="Times New Roman" w:eastAsia="Times New Roman" w:hAnsi="Times New Roman"/>
        </w:rPr>
        <w:t xml:space="preserve"> буровых насосов должны быть оборудованы фильтрами, заводского исполнения;</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 xml:space="preserve">ЦСГО и НБ необходимо дооборудовать дренажным коллектором и </w:t>
      </w:r>
      <w:proofErr w:type="gramStart"/>
      <w:r>
        <w:rPr>
          <w:rFonts w:ascii="Times New Roman" w:eastAsia="Times New Roman" w:hAnsi="Times New Roman"/>
        </w:rPr>
        <w:t>соединены</w:t>
      </w:r>
      <w:proofErr w:type="gramEnd"/>
      <w:r>
        <w:rPr>
          <w:rFonts w:ascii="Times New Roman" w:eastAsia="Times New Roman" w:hAnsi="Times New Roman"/>
        </w:rPr>
        <w:t xml:space="preserve"> с коллектором емкостного блока образуя общий дренажный коллектор;</w:t>
      </w:r>
    </w:p>
    <w:p w:rsidR="00E658AC" w:rsidRDefault="00E658AC" w:rsidP="00E658AC">
      <w:pPr>
        <w:pStyle w:val="a3"/>
        <w:spacing w:before="120" w:after="0"/>
        <w:ind w:left="567" w:hanging="567"/>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 xml:space="preserve">КТУ-1, КРУ, НКУ, Станция пожаротушения, аварийная ДЭС должны быть установлены на площадки с ходовыми колесами; </w:t>
      </w:r>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Габаритные размеры модулей буровых блоков в транспортном положении не должны превышать следующие параметры (кроме отдельных модулей по согласованию с Заказчиком):</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длина 12 000 мм;</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ширина 3 200мм;</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высота 3 000мм (или 4 500 мм вместе с высотой транспортного средства).</w:t>
      </w:r>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 xml:space="preserve">Вес любого </w:t>
      </w:r>
      <w:proofErr w:type="spellStart"/>
      <w:proofErr w:type="gramStart"/>
      <w:r>
        <w:rPr>
          <w:rFonts w:ascii="Times New Roman" w:hAnsi="Times New Roman"/>
        </w:rPr>
        <w:t>блок-модуля</w:t>
      </w:r>
      <w:proofErr w:type="spellEnd"/>
      <w:proofErr w:type="gramEnd"/>
      <w:r>
        <w:rPr>
          <w:rFonts w:ascii="Times New Roman" w:hAnsi="Times New Roman"/>
        </w:rPr>
        <w:t xml:space="preserve"> не должен превышать 20тн. Предельный вес отдельных модулей по согласованию с Заказчиком может быть больше 20тн., но не должен </w:t>
      </w:r>
      <w:r>
        <w:rPr>
          <w:rFonts w:ascii="Times New Roman" w:hAnsi="Times New Roman"/>
        </w:rPr>
        <w:br/>
        <w:t>превышать – 38тн.</w:t>
      </w:r>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 xml:space="preserve">НБО должен быть спроектирован и разработан исходя из принципов </w:t>
      </w:r>
      <w:proofErr w:type="spellStart"/>
      <w:r>
        <w:rPr>
          <w:rFonts w:ascii="Times New Roman" w:hAnsi="Times New Roman"/>
        </w:rPr>
        <w:t>монтажеспособности</w:t>
      </w:r>
      <w:proofErr w:type="spellEnd"/>
      <w:r>
        <w:rPr>
          <w:rFonts w:ascii="Times New Roman" w:hAnsi="Times New Roman"/>
        </w:rPr>
        <w:t>. Исполнение блоков, модулей и оборудования должно отвечать условиям быстрого повторного монтажа без сварочных работ.</w:t>
      </w:r>
    </w:p>
    <w:p w:rsidR="00E658AC" w:rsidRDefault="00E658AC" w:rsidP="00E658AC">
      <w:pPr>
        <w:pStyle w:val="a3"/>
        <w:numPr>
          <w:ilvl w:val="1"/>
          <w:numId w:val="1"/>
        </w:numPr>
        <w:spacing w:before="120" w:after="0"/>
        <w:ind w:left="0" w:firstLine="0"/>
        <w:jc w:val="both"/>
        <w:rPr>
          <w:rFonts w:ascii="Times New Roman" w:hAnsi="Times New Roman"/>
        </w:rPr>
      </w:pPr>
      <w:r>
        <w:rPr>
          <w:rFonts w:ascii="Times New Roman" w:hAnsi="Times New Roman"/>
        </w:rPr>
        <w:t>НБО должен поставляться в максимальной заводской готовности, блочно-модульном исполнении. В заводских условиях в каждом отдельном блок - модуле должны быть смонтированы:</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технологическое оборудование;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трубопроводы;</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кабельная продукция с разводкой по потребителям и пусковой аппаратуре;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пульты и посты управления, щиты кабельных разъемов;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система освещения;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система обогрева и водоснабжения;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лестницы, трапы, площадки и переходы с ограждениями.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Пульты и посты управления оборудованием располагаются непосредственно у управляемого оборудования. При установке пультов и постов управления оборудованием вне зоны видимости оборудования непосредственно у оборудования установить стоповые кнопки с фиксацией для предотвращения запуска оборудования при ремонте.</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Межмодульные связи (технологические трубопроводы, инженерные сети, кабельные линии и т.д.) должны быть реализованы с помощью быстроразъемных соединений, с демпферными устройствами и гибкими вставками соответствующего давления, соединение ВЛБ с «эшелоном» буровой установки осуществляется регулируемыми винтовыми тягами (по высоте и по длине).</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lastRenderedPageBreak/>
        <w:t xml:space="preserve">Гибкие вставки, запорная арматура и фурнитура трубопроводов, предназначенные для транспортировки нефти, бурового раствора, шлама, должны быть </w:t>
      </w:r>
      <w:proofErr w:type="spellStart"/>
      <w:r>
        <w:rPr>
          <w:rFonts w:ascii="Times New Roman" w:hAnsi="Times New Roman"/>
        </w:rPr>
        <w:t>нефте-маслобензостойкого</w:t>
      </w:r>
      <w:proofErr w:type="spellEnd"/>
      <w:r>
        <w:rPr>
          <w:rFonts w:ascii="Times New Roman" w:hAnsi="Times New Roman"/>
        </w:rPr>
        <w:t xml:space="preserve"> исполнения.</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Гибкие вставки, запорная арматура и фурнитура трубопроводов, предназначенные для транспортировки горячих теплоносителей, должны быть выполнены в исполнении, позволяющем эксплуатацию при рабочей температуре теплоносителя.</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Общая длина эшелона НБО (комплекс оборудования, передвигающегося единым блоком при передвижке БУ) определяется на стадии проектирования и согласовывается с Заказчиком.</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 xml:space="preserve">Общая (принципиальная) компоновка установки должна быть выполнена согласно прилагаемой к ТЗ схеме (Приложение 1 к ТЗ) в «эшелонном» исполнении и должна обеспечивать перемещение всего комплекса установки по рельсовому пути направляющих балок, за исключением приемного моста (стеллажей и горизонтальной части), линий коммуникации и выносного блока приготовления бурового раствора. </w:t>
      </w:r>
      <w:proofErr w:type="spellStart"/>
      <w:r>
        <w:rPr>
          <w:rFonts w:ascii="Times New Roman" w:hAnsi="Times New Roman"/>
        </w:rPr>
        <w:t>Вышечно-лебедочный</w:t>
      </w:r>
      <w:proofErr w:type="spellEnd"/>
      <w:r>
        <w:rPr>
          <w:rFonts w:ascii="Times New Roman" w:hAnsi="Times New Roman"/>
        </w:rPr>
        <w:t xml:space="preserve"> блок должен перемещаться вместе с комплектом бурильных труб, установленным на подсвечниках, и установленным в транспортное положение противовыбросовым оборудованием (ПВО).</w:t>
      </w: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Лестницы, перильные ограждения, защитные кожуха оборудования должны отвечать требованиям Федеральных норм и правил в области промышленной безопасности «Правила безопасности в нефтяной и газовой промышленности» (п.п. 31, 32, 33, 34, 39). Ступени маршевых лестниц должны быть выполнены с применением противоскользящих решетчатых или просечных материалов, обеспечивающих достаточную жесткость конструкции. Маршевые лестницы по блокам НБО должны быть выполнены с уклоном  не более 45 градусов к горизонтали (согласно эскизу).</w:t>
      </w:r>
    </w:p>
    <w:p w:rsidR="00E658AC" w:rsidRDefault="00E658AC" w:rsidP="00E658AC">
      <w:pPr>
        <w:pStyle w:val="a3"/>
        <w:spacing w:before="40" w:after="0"/>
        <w:ind w:left="0"/>
        <w:jc w:val="center"/>
        <w:rPr>
          <w:rFonts w:ascii="Times New Roman" w:hAnsi="Times New Roman"/>
        </w:rPr>
      </w:pPr>
      <w:r>
        <w:rPr>
          <w:rFonts w:ascii="Times New Roman" w:hAnsi="Times New Roman"/>
          <w:noProof/>
          <w:lang w:eastAsia="ru-RU"/>
        </w:rPr>
        <w:drawing>
          <wp:inline distT="0" distB="0" distL="0" distR="0">
            <wp:extent cx="4675505" cy="2592070"/>
            <wp:effectExtent l="19050" t="0" r="0" b="0"/>
            <wp:docPr id="3" name="Рисунок 17" descr="маршевые лестниц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7" descr="маршевые лестницы.jpg"/>
                    <pic:cNvPicPr>
                      <a:picLocks noChangeAspect="1" noChangeArrowheads="1"/>
                    </pic:cNvPicPr>
                  </pic:nvPicPr>
                  <pic:blipFill>
                    <a:blip r:embed="rId44"/>
                    <a:srcRect/>
                    <a:stretch>
                      <a:fillRect/>
                    </a:stretch>
                  </pic:blipFill>
                  <pic:spPr bwMode="auto">
                    <a:xfrm>
                      <a:off x="0" y="0"/>
                      <a:ext cx="4675505" cy="2592070"/>
                    </a:xfrm>
                    <a:prstGeom prst="rect">
                      <a:avLst/>
                    </a:prstGeom>
                    <a:noFill/>
                    <a:ln w="9525">
                      <a:noFill/>
                      <a:miter lim="800000"/>
                      <a:headEnd/>
                      <a:tailEnd/>
                    </a:ln>
                  </pic:spPr>
                </pic:pic>
              </a:graphicData>
            </a:graphic>
          </wp:inline>
        </w:drawing>
      </w:r>
    </w:p>
    <w:p w:rsidR="00E658AC" w:rsidRDefault="00E658AC" w:rsidP="00E658AC">
      <w:pPr>
        <w:pStyle w:val="a3"/>
        <w:spacing w:before="40" w:after="0"/>
        <w:ind w:left="0"/>
        <w:rPr>
          <w:rFonts w:ascii="Times New Roman" w:hAnsi="Times New Roman"/>
        </w:rPr>
      </w:pPr>
      <w:r>
        <w:rPr>
          <w:rFonts w:ascii="Times New Roman" w:hAnsi="Times New Roman"/>
        </w:rPr>
        <w:t>Конструктивное исполнение маршевых лестниц предусмотреть в соответствии с фото 3; 4</w:t>
      </w:r>
    </w:p>
    <w:p w:rsidR="00E658AC" w:rsidRDefault="00E658AC" w:rsidP="00E658AC">
      <w:pPr>
        <w:pStyle w:val="a3"/>
        <w:tabs>
          <w:tab w:val="left" w:pos="567"/>
          <w:tab w:val="left" w:pos="851"/>
        </w:tabs>
        <w:spacing w:after="0" w:line="240" w:lineRule="auto"/>
        <w:ind w:left="0"/>
        <w:jc w:val="center"/>
        <w:rPr>
          <w:rFonts w:ascii="Times New Roman" w:hAnsi="Times New Roman"/>
        </w:rPr>
      </w:pPr>
      <w:r>
        <w:rPr>
          <w:rFonts w:ascii="Times New Roman" w:hAnsi="Times New Roman"/>
        </w:rPr>
        <w:t>Фото 3                                                                         Фото 4</w:t>
      </w:r>
    </w:p>
    <w:p w:rsidR="00E658AC" w:rsidRDefault="00E658AC" w:rsidP="00E658AC">
      <w:pPr>
        <w:pStyle w:val="a3"/>
        <w:tabs>
          <w:tab w:val="left" w:pos="567"/>
          <w:tab w:val="left" w:pos="851"/>
        </w:tabs>
        <w:spacing w:after="0" w:line="240" w:lineRule="auto"/>
        <w:ind w:left="0"/>
        <w:jc w:val="both"/>
        <w:rPr>
          <w:rFonts w:ascii="Times New Roman" w:hAnsi="Times New Roman"/>
          <w:noProof/>
          <w:lang w:eastAsia="ru-RU"/>
        </w:rPr>
      </w:pPr>
      <w:r>
        <w:rPr>
          <w:rFonts w:ascii="Times New Roman" w:hAnsi="Times New Roman"/>
          <w:noProof/>
          <w:lang w:eastAsia="ru-RU"/>
        </w:rPr>
        <w:lastRenderedPageBreak/>
        <w:drawing>
          <wp:inline distT="0" distB="0" distL="0" distR="0">
            <wp:extent cx="2655570" cy="2369185"/>
            <wp:effectExtent l="19050" t="0" r="0" b="0"/>
            <wp:docPr id="4" name="Рисунок 6" descr="Пример по настилу входной группы.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ример по настилу входной группы.jpg"/>
                    <pic:cNvPicPr>
                      <a:picLocks noChangeAspect="1" noChangeArrowheads="1"/>
                    </pic:cNvPicPr>
                  </pic:nvPicPr>
                  <pic:blipFill>
                    <a:blip r:embed="rId45"/>
                    <a:srcRect/>
                    <a:stretch>
                      <a:fillRect/>
                    </a:stretch>
                  </pic:blipFill>
                  <pic:spPr bwMode="auto">
                    <a:xfrm>
                      <a:off x="0" y="0"/>
                      <a:ext cx="2655570" cy="2369185"/>
                    </a:xfrm>
                    <a:prstGeom prst="rect">
                      <a:avLst/>
                    </a:prstGeom>
                    <a:noFill/>
                    <a:ln w="9525">
                      <a:noFill/>
                      <a:miter lim="800000"/>
                      <a:headEnd/>
                      <a:tailEnd/>
                    </a:ln>
                  </pic:spPr>
                </pic:pic>
              </a:graphicData>
            </a:graphic>
          </wp:inline>
        </w:drawing>
      </w:r>
      <w:r>
        <w:rPr>
          <w:rFonts w:ascii="Times New Roman" w:hAnsi="Times New Roman"/>
          <w:noProof/>
          <w:lang w:eastAsia="ru-RU"/>
        </w:rPr>
        <w:drawing>
          <wp:inline distT="0" distB="0" distL="0" distR="0">
            <wp:extent cx="3148965" cy="2361565"/>
            <wp:effectExtent l="19050" t="0" r="0" b="0"/>
            <wp:docPr id="5" name="Рисунок 8" descr="Пример по настилу входной группы 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descr="Пример по настилу входной группы 2.jpg"/>
                    <pic:cNvPicPr>
                      <a:picLocks noChangeAspect="1" noChangeArrowheads="1"/>
                    </pic:cNvPicPr>
                  </pic:nvPicPr>
                  <pic:blipFill>
                    <a:blip r:embed="rId46"/>
                    <a:srcRect/>
                    <a:stretch>
                      <a:fillRect/>
                    </a:stretch>
                  </pic:blipFill>
                  <pic:spPr bwMode="auto">
                    <a:xfrm>
                      <a:off x="0" y="0"/>
                      <a:ext cx="3148965" cy="2361565"/>
                    </a:xfrm>
                    <a:prstGeom prst="rect">
                      <a:avLst/>
                    </a:prstGeom>
                    <a:noFill/>
                    <a:ln w="9525">
                      <a:noFill/>
                      <a:miter lim="800000"/>
                      <a:headEnd/>
                      <a:tailEnd/>
                    </a:ln>
                  </pic:spPr>
                </pic:pic>
              </a:graphicData>
            </a:graphic>
          </wp:inline>
        </w:drawing>
      </w:r>
    </w:p>
    <w:p w:rsidR="00E658AC" w:rsidRDefault="00E658AC" w:rsidP="00E658AC">
      <w:pPr>
        <w:pStyle w:val="a3"/>
        <w:spacing w:before="40" w:after="0"/>
        <w:ind w:left="0"/>
        <w:jc w:val="center"/>
        <w:rPr>
          <w:rFonts w:ascii="Times New Roman" w:hAnsi="Times New Roman"/>
        </w:rPr>
      </w:pPr>
    </w:p>
    <w:p w:rsidR="00E658AC" w:rsidRDefault="00E658AC" w:rsidP="00E658AC">
      <w:pPr>
        <w:pStyle w:val="a3"/>
        <w:numPr>
          <w:ilvl w:val="1"/>
          <w:numId w:val="1"/>
        </w:numPr>
        <w:spacing w:before="40" w:after="0"/>
        <w:ind w:left="0" w:firstLine="0"/>
        <w:jc w:val="both"/>
        <w:rPr>
          <w:rFonts w:ascii="Times New Roman" w:hAnsi="Times New Roman"/>
        </w:rPr>
      </w:pPr>
      <w:r>
        <w:rPr>
          <w:rFonts w:ascii="Times New Roman" w:hAnsi="Times New Roman"/>
        </w:rPr>
        <w:t>Буровое оборудование, трубопроводы, кожухи, движущиеся части, кран-балки и прочее должны быть выкрашены в сигнальные цвета.</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Давление, передаваемое направляющими балками основания буровой установки на грунт, не должно превышать - 1,1 кгс/см</w:t>
      </w:r>
      <w:proofErr w:type="gramStart"/>
      <w:r>
        <w:rPr>
          <w:rFonts w:ascii="Times New Roman" w:hAnsi="Times New Roman"/>
        </w:rPr>
        <w:t>2</w:t>
      </w:r>
      <w:proofErr w:type="gramEnd"/>
      <w:r>
        <w:rPr>
          <w:rFonts w:ascii="Times New Roman" w:hAnsi="Times New Roman"/>
        </w:rPr>
        <w:t>, при этом, не должна предусматриваться дополнительная укладка «матов», ж/б плит и т.д. под направляющие балки основания буровой установки (с учетом полного комплекта установленного оборудования, металлоконструкций, бурильного инструмента и веса самого ВЛБ (предоставляется Заказчиком по запросу) (необходимо для расчета несущей способности направляющих  балок), установленного на подсвечниках и полной массы колонны обсадных труб, подвешенной на крюке).</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Комплект поставки НБО должен содержать весь набор крепежных изделий (в соответствии с конструкторской документацией), метизов, вспомогательных приспособлений, необходимых для сборки и монтажа всего механического и энергетического оборудования, коммуникаций и металлоконструкций.</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Все металлоконструкции должны быть оборудованы устройствами заземления и иметь шины заземления и «</w:t>
      </w:r>
      <w:proofErr w:type="spellStart"/>
      <w:r>
        <w:rPr>
          <w:rFonts w:ascii="Times New Roman" w:hAnsi="Times New Roman"/>
        </w:rPr>
        <w:t>бонки</w:t>
      </w:r>
      <w:proofErr w:type="spellEnd"/>
      <w:r>
        <w:rPr>
          <w:rFonts w:ascii="Times New Roman" w:hAnsi="Times New Roman"/>
        </w:rPr>
        <w:t>» для монтажа заземляющих перемычек.</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proofErr w:type="gramStart"/>
      <w:r>
        <w:rPr>
          <w:rFonts w:ascii="Times New Roman" w:hAnsi="Times New Roman"/>
        </w:rPr>
        <w:t xml:space="preserve">Монтаж кабельной продукции по укрытию блоков и модулей НБО выполнить с использованием разъемов на стыках соединения блоков и модулей между собой - для обеспечения транспортировки совместно с металлоконструкцией без демонтажа с соблюдением требований по </w:t>
      </w:r>
      <w:proofErr w:type="spellStart"/>
      <w:r>
        <w:rPr>
          <w:rFonts w:ascii="Times New Roman" w:hAnsi="Times New Roman"/>
        </w:rPr>
        <w:t>взрывозащите</w:t>
      </w:r>
      <w:proofErr w:type="spellEnd"/>
      <w:r>
        <w:rPr>
          <w:rFonts w:ascii="Times New Roman" w:hAnsi="Times New Roman"/>
        </w:rPr>
        <w:t xml:space="preserve">, в стационарно закрепленных желобах (швеллер с защитным кожухом на болтовом соединении, труба малого диаметра и т.д.). </w:t>
      </w:r>
      <w:proofErr w:type="gramEnd"/>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Модули НБО должны отвечать принципам предотвращения пролива на грунт технологических жидкостей. Система сбора проливов должна обеспечивать отведение всех утечек и перемещаться совместно с эшелоном БУ.</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Все металлические узлы и конструкции НБО должны быть защищены от коррозии. </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НБО должна обеспечивать жесткость и прочность, необходимую для сохранения пользовательских качеств НБО на протяжении всего срока эксплуатации.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Конструкция НБО должна иметь обвязанные силовыми поясами </w:t>
      </w:r>
      <w:proofErr w:type="spellStart"/>
      <w:r>
        <w:rPr>
          <w:rFonts w:ascii="Times New Roman" w:hAnsi="Times New Roman"/>
        </w:rPr>
        <w:t>строповочные</w:t>
      </w:r>
      <w:proofErr w:type="spellEnd"/>
      <w:r>
        <w:rPr>
          <w:rFonts w:ascii="Times New Roman" w:hAnsi="Times New Roman"/>
        </w:rPr>
        <w:t xml:space="preserve"> и крепежные устройства для его неоднократного монтажа/демонтажа и транспортировки. </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настила полов, переходных площадок НБО должна отвечать условию сохранения формы, не допускается появление «</w:t>
      </w:r>
      <w:proofErr w:type="spellStart"/>
      <w:r>
        <w:rPr>
          <w:rFonts w:ascii="Times New Roman" w:hAnsi="Times New Roman"/>
        </w:rPr>
        <w:t>хлопунов</w:t>
      </w:r>
      <w:proofErr w:type="spellEnd"/>
      <w:r>
        <w:rPr>
          <w:rFonts w:ascii="Times New Roman" w:hAnsi="Times New Roman"/>
        </w:rPr>
        <w:t xml:space="preserve">», </w:t>
      </w:r>
      <w:proofErr w:type="spellStart"/>
      <w:r>
        <w:rPr>
          <w:rFonts w:ascii="Times New Roman" w:hAnsi="Times New Roman"/>
        </w:rPr>
        <w:t>продавливаний</w:t>
      </w:r>
      <w:proofErr w:type="spellEnd"/>
      <w:r>
        <w:rPr>
          <w:rFonts w:ascii="Times New Roman" w:hAnsi="Times New Roman"/>
        </w:rPr>
        <w:t>, ступенчатости, в течение срока службы. Предпочтительно выполнение настила полов из рифленого листа толщиной не менее 6мм, окрашенного износостойкой негорючей краской с противоскользящими свойствами, устойчивой к воздействию нефти и масел.</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Поверхности элементов НБО должны отвечать условию простоты их очистки, как струей воды (в том числе, с применением моющих средств и ПАВ), так и горячим паром.</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lastRenderedPageBreak/>
        <w:t xml:space="preserve">Конструкция полов и </w:t>
      </w:r>
      <w:proofErr w:type="spellStart"/>
      <w:r>
        <w:rPr>
          <w:rFonts w:ascii="Times New Roman" w:hAnsi="Times New Roman"/>
        </w:rPr>
        <w:t>отбортовки</w:t>
      </w:r>
      <w:proofErr w:type="spellEnd"/>
      <w:r>
        <w:rPr>
          <w:rFonts w:ascii="Times New Roman" w:hAnsi="Times New Roman"/>
        </w:rPr>
        <w:t xml:space="preserve"> всех поставляемых блоков (ЕБ, БПР) должна обеспечивать выполнение условия сбора проливов бурового раствора (оборудована стоками), со сбором жидкости в единый коллектор без механизации, самотёком.</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Поставляемый </w:t>
      </w:r>
      <w:proofErr w:type="gramStart"/>
      <w:r>
        <w:rPr>
          <w:rFonts w:ascii="Times New Roman" w:hAnsi="Times New Roman"/>
        </w:rPr>
        <w:t>емкостной</w:t>
      </w:r>
      <w:proofErr w:type="gramEnd"/>
      <w:r>
        <w:rPr>
          <w:rFonts w:ascii="Times New Roman" w:hAnsi="Times New Roman"/>
        </w:rPr>
        <w:t xml:space="preserve"> блок НБО должен разделяться между ЦСГО и НБ герметичными перегородками.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Все поставляемые блоки НБО укомплектовываются сборно-разборным каркасно-панельным модульным укрытием из сэндвич-панелей.</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Конструкция силовых элементов и обшивки кровли и стен должна обеспечивать сохранение надежности, жесткости и прочности на протяжении всего установленного срока службы НБО с ветровыми и снеговыми нагрузками, характерными месту эксплуатации (Восточная Сибирь, </w:t>
      </w:r>
      <w:hyperlink r:id="rId47" w:history="1">
        <w:r>
          <w:rPr>
            <w:rStyle w:val="af4"/>
          </w:rPr>
          <w:t>Эвенкийский район</w:t>
        </w:r>
      </w:hyperlink>
      <w:r>
        <w:rPr>
          <w:rFonts w:ascii="Times New Roman" w:hAnsi="Times New Roman"/>
        </w:rPr>
        <w:t> </w:t>
      </w:r>
      <w:hyperlink r:id="rId48" w:tooltip="Красноярский край" w:history="1">
        <w:r>
          <w:rPr>
            <w:rStyle w:val="af4"/>
          </w:rPr>
          <w:t>Красноярского края</w:t>
        </w:r>
      </w:hyperlink>
      <w:r>
        <w:rPr>
          <w:rFonts w:ascii="Times New Roman" w:hAnsi="Times New Roman"/>
        </w:rPr>
        <w:t>).</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кровли и стен, а также конструкционных элементов укрытия должна обеспечивать надежную защиту внутренних помещений от атмосферных осадков, надежное отведение дождевой и талой воды.</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силовых элементов, обшивки кровли и стен должна обеспечивать закрепление на ней элементов приточно-вытяжной вентиляции и прочих систем (кабельных желобов, элементов освещения, датчиков загазованности и  пр.)</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Места входа и выхода в блоки буровой установки, спуска работников на землю, расположение и конструкция переходов между блоками, согласовываются с Заказчиком отдельно.</w:t>
      </w:r>
    </w:p>
    <w:p w:rsidR="00E658AC" w:rsidRDefault="00E658AC" w:rsidP="00E658AC">
      <w:pPr>
        <w:pStyle w:val="a3"/>
        <w:numPr>
          <w:ilvl w:val="1"/>
          <w:numId w:val="1"/>
        </w:numPr>
        <w:tabs>
          <w:tab w:val="left" w:pos="851"/>
        </w:tabs>
        <w:spacing w:after="0"/>
        <w:ind w:left="0" w:firstLine="0"/>
        <w:jc w:val="both"/>
        <w:rPr>
          <w:rFonts w:ascii="Times New Roman" w:hAnsi="Times New Roman"/>
        </w:rPr>
      </w:pPr>
      <w:r>
        <w:rPr>
          <w:rFonts w:ascii="Times New Roman" w:hAnsi="Times New Roman"/>
        </w:rPr>
        <w:t xml:space="preserve">Укрытия блоков НБО должны быть оборудованы каркасными дверями, открывающимися наружу, размерами не менее 2000мм </w:t>
      </w:r>
      <w:proofErr w:type="spellStart"/>
      <w:r>
        <w:rPr>
          <w:rFonts w:ascii="Times New Roman" w:hAnsi="Times New Roman"/>
        </w:rPr>
        <w:t>х</w:t>
      </w:r>
      <w:proofErr w:type="spellEnd"/>
      <w:r>
        <w:rPr>
          <w:rFonts w:ascii="Times New Roman" w:hAnsi="Times New Roman"/>
        </w:rPr>
        <w:t xml:space="preserve"> 800 мм, оснащенными световыми табличками «выход» (описано в разделе освещение).</w:t>
      </w:r>
    </w:p>
    <w:p w:rsidR="00E658AC" w:rsidRDefault="00E658AC" w:rsidP="00E658AC">
      <w:pPr>
        <w:pStyle w:val="a3"/>
        <w:numPr>
          <w:ilvl w:val="1"/>
          <w:numId w:val="1"/>
        </w:numPr>
        <w:tabs>
          <w:tab w:val="left" w:pos="851"/>
        </w:tabs>
        <w:spacing w:after="0"/>
        <w:ind w:left="0" w:firstLine="0"/>
        <w:jc w:val="both"/>
        <w:rPr>
          <w:rFonts w:ascii="Times New Roman" w:hAnsi="Times New Roman"/>
        </w:rPr>
      </w:pPr>
      <w:r>
        <w:rPr>
          <w:rFonts w:ascii="Times New Roman" w:hAnsi="Times New Roman"/>
        </w:rPr>
        <w:t>Двери блоков НБО должны иметь не менее трех петель навеса и  смотровое оконце размерами 300мм х300мм, застекленное оргстеклом на уровне ориентировочно 1500 мм от уровня пола.</w:t>
      </w:r>
    </w:p>
    <w:p w:rsidR="00E658AC" w:rsidRDefault="00E658AC" w:rsidP="00E658AC">
      <w:pPr>
        <w:pStyle w:val="a3"/>
        <w:numPr>
          <w:ilvl w:val="1"/>
          <w:numId w:val="1"/>
        </w:numPr>
        <w:tabs>
          <w:tab w:val="left" w:pos="851"/>
        </w:tabs>
        <w:spacing w:after="0"/>
        <w:ind w:left="0" w:firstLine="0"/>
        <w:jc w:val="both"/>
        <w:rPr>
          <w:rFonts w:ascii="Times New Roman" w:hAnsi="Times New Roman"/>
        </w:rPr>
      </w:pPr>
      <w:r>
        <w:rPr>
          <w:rFonts w:ascii="Times New Roman" w:hAnsi="Times New Roman"/>
        </w:rPr>
        <w:t xml:space="preserve">Укрытия блоков НБО должны иметь необходимые комплекты </w:t>
      </w:r>
      <w:proofErr w:type="spellStart"/>
      <w:r>
        <w:rPr>
          <w:rFonts w:ascii="Times New Roman" w:hAnsi="Times New Roman"/>
        </w:rPr>
        <w:t>нащельников</w:t>
      </w:r>
      <w:proofErr w:type="spellEnd"/>
      <w:r>
        <w:rPr>
          <w:rFonts w:ascii="Times New Roman" w:hAnsi="Times New Roman"/>
        </w:rPr>
        <w:t xml:space="preserve"> для соединения между блоками и с укрытиями блоков, входящими в состав буровой установки. Материал, из которого </w:t>
      </w:r>
      <w:proofErr w:type="gramStart"/>
      <w:r>
        <w:rPr>
          <w:rFonts w:ascii="Times New Roman" w:hAnsi="Times New Roman"/>
        </w:rPr>
        <w:t>изготовлены</w:t>
      </w:r>
      <w:proofErr w:type="gramEnd"/>
      <w:r>
        <w:rPr>
          <w:rFonts w:ascii="Times New Roman" w:hAnsi="Times New Roman"/>
        </w:rPr>
        <w:t xml:space="preserve"> </w:t>
      </w:r>
      <w:proofErr w:type="spellStart"/>
      <w:r>
        <w:rPr>
          <w:rFonts w:ascii="Times New Roman" w:hAnsi="Times New Roman"/>
        </w:rPr>
        <w:t>нащельники</w:t>
      </w:r>
      <w:proofErr w:type="spellEnd"/>
      <w:r>
        <w:rPr>
          <w:rFonts w:ascii="Times New Roman" w:hAnsi="Times New Roman"/>
        </w:rPr>
        <w:t>, должен быть не поддерживающим горение, о чем Поставщик обязан предъявить соответствующий сертификат.</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Стеновые панели укрытия ЕБ и БПР должны иметь открывающиеся створки для обеспечения дополнительной вентиляции. Конструкция створок должна обеспечивать их надежное закрепление как в открытом, так и закрытом положении, препятствовать их произвольному открытию или закрытию.</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инженерных коммуникаций НБО (трубопроводные обвязки, паровые линии) емкостного блока – модульная, причем на каждой транспортной единице (мерной емкости, ферме, площадке) устанавливается отдельный модуль коммуникаций. Коммуникации должны соединяться между собой фланцевым соединением, БРС, либо, по согласованию с Заказчиком, МБС рукавами. Конструкция соединений модулей коммуникации на разных блоках или крупных транспортных единицах должна предусматривать компенсаторы перемещений.</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инженерных коммуникаций НБО должна обеспечивать возможность быстрого и простого выполнения обслуживания, ремонта и замены изнашивающихся частей (шиберов, компенсаторов, БРС и  пр.).</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Конструкция элементов, входящих в состав НБО, должна обеспечивать возможность их многократного монтажа/демонтажа, перевозки и эксплуатацию в течение всего установленного срока службы. Сварные соединения при повторном монтаже не допускаются, но, в случае необходимости, могут быть согласованы с Заказчиком в индивидуальном порядке.</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Трубопроводы НБО должны быть окрашены в соответствии с жидкостью, перекачиваемой по ним. Цветовая схема согласовывается с Заказчиком дополнительно.</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lastRenderedPageBreak/>
        <w:t xml:space="preserve">На технологических </w:t>
      </w:r>
      <w:proofErr w:type="gramStart"/>
      <w:r>
        <w:rPr>
          <w:rFonts w:ascii="Times New Roman" w:hAnsi="Times New Roman"/>
        </w:rPr>
        <w:t>трубопроводах</w:t>
      </w:r>
      <w:proofErr w:type="gramEnd"/>
      <w:r>
        <w:rPr>
          <w:rFonts w:ascii="Times New Roman" w:hAnsi="Times New Roman"/>
        </w:rPr>
        <w:t xml:space="preserve"> на видных местах должны быть нанесены стрелки с указанием направления движения потоков жидкостей.</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Места перехода над трубопроводами и технологическим оборудованием,  расположенные на высоте от пола 250мм и более, должны быть оборудованы площадками перехода со ступенями, при высоте от пола 500мм и более должны быть оборудованы площадками перехода со ступенями и перильными ограждениями.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Конструкции НБО должны исключать падающую струю при технологических процессах перекачки жидкостей.</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Все блоки НБО укомплектовываются аварийным и основным освещением (описано в разделе освещение).</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Внутри НБО должна располагаться только пускорегулирующая взрывозащищенная аппаратура, </w:t>
      </w:r>
      <w:proofErr w:type="spellStart"/>
      <w:r>
        <w:rPr>
          <w:rFonts w:ascii="Times New Roman" w:hAnsi="Times New Roman"/>
        </w:rPr>
        <w:t>искробезопасного</w:t>
      </w:r>
      <w:proofErr w:type="spellEnd"/>
      <w:r>
        <w:rPr>
          <w:rFonts w:ascii="Times New Roman" w:hAnsi="Times New Roman"/>
        </w:rPr>
        <w:t xml:space="preserve"> исполнения (класса </w:t>
      </w:r>
      <w:proofErr w:type="spellStart"/>
      <w:r>
        <w:rPr>
          <w:rFonts w:ascii="Times New Roman" w:hAnsi="Times New Roman"/>
        </w:rPr>
        <w:t>Ех</w:t>
      </w:r>
      <w:proofErr w:type="gramStart"/>
      <w:r>
        <w:rPr>
          <w:rFonts w:ascii="Times New Roman" w:hAnsi="Times New Roman"/>
        </w:rPr>
        <w:t>i</w:t>
      </w:r>
      <w:proofErr w:type="spellEnd"/>
      <w:proofErr w:type="gramEnd"/>
      <w:r>
        <w:rPr>
          <w:rFonts w:ascii="Times New Roman" w:hAnsi="Times New Roman"/>
        </w:rPr>
        <w:t>.). Все соединения оборудования должны быть выполнены кабелем гибким маслостойким негорючим.</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НБО должен быть укомплектован всеми необходимыми площадками переходов, лестницами и  пр., как для перемещения в пределах блоков НБО, так и буровой установки в целом. Места проходов должны быть согласованы с Заказчиком дополнительно.</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Буровая установка, ее помещения и узлы обогреваются паром с помощью паровых регистров, отопительных паровых агрегатов и паровых спутников. Линии коммуникаций, обогреваемые паровыми спутниками, должны иметь теплоизоляцию. Конструкция теплоизоляции линий коммуникации должна отвечать условиям модульности и легкости повторного монтажа.</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Система парового подогрева оборудования и помещений НБО должна включать в себя трубопроводы централизованного сбора конденсата пара, оборудована системой </w:t>
      </w:r>
      <w:proofErr w:type="spellStart"/>
      <w:r>
        <w:rPr>
          <w:rFonts w:ascii="Times New Roman" w:hAnsi="Times New Roman"/>
        </w:rPr>
        <w:t>обратки</w:t>
      </w:r>
      <w:proofErr w:type="spellEnd"/>
      <w:r>
        <w:rPr>
          <w:rFonts w:ascii="Times New Roman" w:hAnsi="Times New Roman"/>
        </w:rPr>
        <w:t xml:space="preserve"> для возврата конденсата в емкость котельной установки по обратному трубопроводу (применить насос при необходимости.)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НБО с учетом оборудования, предоставляемого заказчиком, должен быть оснащен дренажной системой (системой сбора проливов). Схема и особенности конструкции системы сбора проливов должны быть согласованы с Заказчиком дополнительно.</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Элементы НБО должны быть загрунтованы и окрашены негорючей, пожаробезопасной краской согласно карте окраски Заказчика. (Карта окраски предоставляется дополнительно по запросу). Качество лакокрасочных покрытий и технология их нанесения должны обеспечивать их стойкость на протяжении всего срока эксплуатации в условиях контакта с агрессивной средой бурового раствора и атмосферных осадков</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На панельное укрытие емкостного блока должен быть нанесен логотип Заказчика (макет логотипа предоставляется отдельно по запросу).</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 xml:space="preserve">Транспортные единицы, входящие в состав НБО, при их перевозке к месту повторного монтажа должны быть снабжены кнехтами, грузовыми проушинами и  прочими </w:t>
      </w:r>
      <w:proofErr w:type="spellStart"/>
      <w:r>
        <w:rPr>
          <w:rFonts w:ascii="Times New Roman" w:hAnsi="Times New Roman"/>
        </w:rPr>
        <w:t>строповочными</w:t>
      </w:r>
      <w:proofErr w:type="spellEnd"/>
      <w:r>
        <w:rPr>
          <w:rFonts w:ascii="Times New Roman" w:hAnsi="Times New Roman"/>
        </w:rPr>
        <w:t xml:space="preserve"> устройствами, позволяющими их удобную и безопасную погрузку на автотранспорт и  монтажно-демонтажные работы. На отдельных транспортных единицах должны быть нанесены схемы </w:t>
      </w:r>
      <w:proofErr w:type="spellStart"/>
      <w:r>
        <w:rPr>
          <w:rFonts w:ascii="Times New Roman" w:hAnsi="Times New Roman"/>
        </w:rPr>
        <w:t>строповки</w:t>
      </w:r>
      <w:proofErr w:type="spellEnd"/>
      <w:r>
        <w:rPr>
          <w:rFonts w:ascii="Times New Roman" w:hAnsi="Times New Roman"/>
        </w:rPr>
        <w:t xml:space="preserve"> и обозначение центра тяжести.</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Все структурные единицы (блоки) НБО должны максимально использовать естественное освещение.</w:t>
      </w:r>
    </w:p>
    <w:p w:rsidR="00E658AC" w:rsidRDefault="00E658AC" w:rsidP="00E658AC">
      <w:pPr>
        <w:pStyle w:val="a3"/>
        <w:numPr>
          <w:ilvl w:val="1"/>
          <w:numId w:val="1"/>
        </w:numPr>
        <w:tabs>
          <w:tab w:val="left" w:pos="709"/>
        </w:tabs>
        <w:spacing w:before="40" w:after="0"/>
        <w:ind w:left="0" w:firstLine="0"/>
        <w:jc w:val="both"/>
        <w:rPr>
          <w:rFonts w:ascii="Times New Roman" w:hAnsi="Times New Roman"/>
        </w:rPr>
      </w:pPr>
      <w:r>
        <w:rPr>
          <w:rFonts w:ascii="Times New Roman" w:hAnsi="Times New Roman"/>
        </w:rPr>
        <w:t>Расстояние между отдельными механизмами должно быть - не менее 1000мм, а ширина рабочих проходов – 750мм. Для буровых установок блочно-модульного исполнения ширина рабочих проходов допускается - не менее 650мм.</w:t>
      </w:r>
    </w:p>
    <w:p w:rsidR="00E658AC" w:rsidRDefault="00E658AC" w:rsidP="00E658AC">
      <w:pPr>
        <w:pStyle w:val="1"/>
        <w:numPr>
          <w:ilvl w:val="0"/>
          <w:numId w:val="1"/>
        </w:numPr>
        <w:ind w:left="0" w:firstLine="0"/>
        <w:rPr>
          <w:sz w:val="22"/>
          <w:szCs w:val="22"/>
        </w:rPr>
      </w:pPr>
      <w:bookmarkStart w:id="3" w:name="_Toc69820296"/>
      <w:r>
        <w:rPr>
          <w:sz w:val="22"/>
          <w:szCs w:val="22"/>
        </w:rPr>
        <w:t>Технические характеристики</w:t>
      </w:r>
      <w:bookmarkEnd w:id="3"/>
    </w:p>
    <w:p w:rsidR="00E658AC" w:rsidRDefault="00E658AC" w:rsidP="00E658AC">
      <w:pPr>
        <w:pStyle w:val="a3"/>
        <w:numPr>
          <w:ilvl w:val="1"/>
          <w:numId w:val="1"/>
        </w:numPr>
        <w:tabs>
          <w:tab w:val="left" w:pos="709"/>
        </w:tabs>
        <w:ind w:left="0" w:firstLine="0"/>
        <w:jc w:val="both"/>
        <w:rPr>
          <w:rFonts w:ascii="Times New Roman" w:hAnsi="Times New Roman"/>
        </w:rPr>
      </w:pPr>
      <w:r>
        <w:rPr>
          <w:rFonts w:ascii="Times New Roman" w:hAnsi="Times New Roman"/>
        </w:rPr>
        <w:t>Технические характеристики НБО должны соответствовать параметрам, приведенным в Таблице 2</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lastRenderedPageBreak/>
        <w:t>Таблица 2</w:t>
      </w:r>
    </w:p>
    <w:tbl>
      <w:tblPr>
        <w:tblW w:w="0" w:type="auto"/>
        <w:tblInd w:w="-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487"/>
        <w:gridCol w:w="3011"/>
      </w:tblGrid>
      <w:tr w:rsidR="00E658AC" w:rsidTr="00E658AC">
        <w:tc>
          <w:tcPr>
            <w:tcW w:w="9498"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b/>
              </w:rPr>
            </w:pPr>
            <w:proofErr w:type="gramStart"/>
            <w:r>
              <w:rPr>
                <w:rFonts w:ascii="Times New Roman" w:hAnsi="Times New Roman"/>
                <w:b/>
              </w:rPr>
              <w:t>Общие характеристики БУ 5000/320 ЭК-БМЧ № 14940, предоставляемой заказчиком:</w:t>
            </w:r>
            <w:proofErr w:type="gramEnd"/>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Нагрузка на крюке, кН</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3200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Диаметр талевого каната, </w:t>
            </w:r>
            <w:proofErr w:type="gramStart"/>
            <w:r>
              <w:rPr>
                <w:rFonts w:ascii="Times New Roman" w:hAnsi="Times New Roman"/>
              </w:rPr>
              <w:t>мм</w:t>
            </w:r>
            <w:proofErr w:type="gramEnd"/>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Style w:val="31"/>
                <w:rFonts w:eastAsia="Calibri"/>
                <w:lang w:eastAsia="ru-RU"/>
              </w:rPr>
              <w:t>35</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Оснастка талевой системы</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Style w:val="31"/>
                <w:rFonts w:eastAsia="Calibri"/>
                <w:lang w:eastAsia="ru-RU"/>
              </w:rPr>
              <w:t>5х6</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Диапазон скоростей подъема крюка, </w:t>
            </w:r>
            <w:proofErr w:type="spellStart"/>
            <w:r>
              <w:rPr>
                <w:rFonts w:ascii="Times New Roman" w:hAnsi="Times New Roman"/>
              </w:rPr>
              <w:t>от-до</w:t>
            </w:r>
            <w:proofErr w:type="spellEnd"/>
            <w:r>
              <w:rPr>
                <w:rFonts w:ascii="Times New Roman" w:hAnsi="Times New Roman"/>
              </w:rPr>
              <w:t xml:space="preserve"> (не менее) м/</w:t>
            </w:r>
            <w:proofErr w:type="gramStart"/>
            <w:r>
              <w:rPr>
                <w:rFonts w:ascii="Times New Roman" w:hAnsi="Times New Roman"/>
              </w:rPr>
              <w:t>с</w:t>
            </w:r>
            <w:proofErr w:type="gramEnd"/>
            <w:r>
              <w:rPr>
                <w:rFonts w:ascii="Times New Roman" w:hAnsi="Times New Roman"/>
              </w:rPr>
              <w:t xml:space="preserve">,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0-1,43</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Регулирование скорости подъема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Плавное (бесступенчатое)</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Номинальная мощность лебедки не менее, кВт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1500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Диаметр отверстия стола ротора, не менее, </w:t>
            </w:r>
            <w:proofErr w:type="gramStart"/>
            <w:r>
              <w:rPr>
                <w:rFonts w:ascii="Times New Roman" w:hAnsi="Times New Roman"/>
              </w:rPr>
              <w:t>мм</w:t>
            </w:r>
            <w:proofErr w:type="gramEnd"/>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700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Расчетная мощность привода ротора, не менее, кВт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218</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Статический момент на столе ротора, не менее, кВт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80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Допускаемая нагрузка на стол ротора, не менее, </w:t>
            </w:r>
            <w:proofErr w:type="gramStart"/>
            <w:r>
              <w:rPr>
                <w:rFonts w:ascii="Times New Roman" w:hAnsi="Times New Roman"/>
              </w:rPr>
              <w:t>т</w:t>
            </w:r>
            <w:proofErr w:type="gramEnd"/>
            <w:r>
              <w:rPr>
                <w:rFonts w:ascii="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500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Диапазон скоростей вращения ротора, </w:t>
            </w:r>
            <w:proofErr w:type="spellStart"/>
            <w:r>
              <w:rPr>
                <w:rFonts w:ascii="Times New Roman" w:hAnsi="Times New Roman"/>
              </w:rPr>
              <w:t>от-до</w:t>
            </w:r>
            <w:proofErr w:type="spellEnd"/>
            <w:r>
              <w:rPr>
                <w:rFonts w:ascii="Times New Roman" w:hAnsi="Times New Roman"/>
              </w:rPr>
              <w:t xml:space="preserve">, не менее, </w:t>
            </w:r>
            <w:proofErr w:type="gramStart"/>
            <w:r>
              <w:rPr>
                <w:rFonts w:ascii="Times New Roman" w:hAnsi="Times New Roman"/>
              </w:rPr>
              <w:t>об</w:t>
            </w:r>
            <w:proofErr w:type="gramEnd"/>
            <w:r>
              <w:rPr>
                <w:rFonts w:ascii="Times New Roman" w:hAnsi="Times New Roman"/>
              </w:rPr>
              <w:t>/мин</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0-350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Высота от земли до </w:t>
            </w:r>
            <w:proofErr w:type="spellStart"/>
            <w:r>
              <w:rPr>
                <w:rStyle w:val="31"/>
                <w:rFonts w:eastAsia="Calibri"/>
                <w:sz w:val="22"/>
                <w:szCs w:val="22"/>
              </w:rPr>
              <w:t>подроторной</w:t>
            </w:r>
            <w:proofErr w:type="spellEnd"/>
            <w:r>
              <w:rPr>
                <w:rStyle w:val="31"/>
                <w:rFonts w:eastAsia="Calibri"/>
                <w:sz w:val="22"/>
                <w:szCs w:val="22"/>
              </w:rPr>
              <w:t xml:space="preserve"> балки не менее, </w:t>
            </w:r>
            <w:proofErr w:type="gramStart"/>
            <w:r>
              <w:rPr>
                <w:rStyle w:val="31"/>
                <w:rFonts w:eastAsia="Calibri"/>
                <w:sz w:val="22"/>
                <w:szCs w:val="22"/>
              </w:rPr>
              <w:t>м</w:t>
            </w:r>
            <w:proofErr w:type="gramEnd"/>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9,0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Число основных буровых насосов</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Модель бурового насоса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УНБТ-1180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59"/>
              <w:rPr>
                <w:rFonts w:ascii="Times New Roman" w:hAnsi="Times New Roman"/>
              </w:rPr>
            </w:pPr>
            <w:r>
              <w:rPr>
                <w:rFonts w:ascii="Times New Roman" w:hAnsi="Times New Roman"/>
              </w:rPr>
              <w:t>Производитель бурового насоса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ООО «УНГОХ»</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59"/>
              <w:rPr>
                <w:rFonts w:ascii="Times New Roman" w:hAnsi="Times New Roman"/>
              </w:rPr>
            </w:pPr>
            <w:r>
              <w:rPr>
                <w:rFonts w:ascii="Times New Roman" w:hAnsi="Times New Roman"/>
              </w:rPr>
              <w:t>Число буровых насосов для диспергации бурового раствора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1</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59"/>
              <w:rPr>
                <w:rFonts w:ascii="Times New Roman" w:hAnsi="Times New Roman"/>
              </w:rPr>
            </w:pPr>
            <w:r>
              <w:rPr>
                <w:rFonts w:ascii="Times New Roman" w:hAnsi="Times New Roman"/>
              </w:rPr>
              <w:t>Модель бурового насоса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lang w:val="en-US"/>
              </w:rPr>
            </w:pPr>
            <w:r>
              <w:rPr>
                <w:rFonts w:ascii="Times New Roman" w:hAnsi="Times New Roman"/>
                <w:lang w:val="en-US"/>
              </w:rPr>
              <w:t>F-500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59"/>
              <w:rPr>
                <w:rFonts w:ascii="Times New Roman" w:hAnsi="Times New Roman"/>
              </w:rPr>
            </w:pPr>
            <w:r>
              <w:rPr>
                <w:rFonts w:ascii="Times New Roman" w:hAnsi="Times New Roman"/>
              </w:rPr>
              <w:t>Производитель бурового насоса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lang w:val="en-US"/>
              </w:rPr>
              <w:t>LOADMASTER</w:t>
            </w:r>
            <w:r>
              <w:rPr>
                <w:rFonts w:ascii="Times New Roman" w:hAnsi="Times New Roman"/>
              </w:rPr>
              <w:t>, Китай</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Максимальное рабочее давление в </w:t>
            </w:r>
            <w:proofErr w:type="spellStart"/>
            <w:r>
              <w:rPr>
                <w:rFonts w:ascii="Times New Roman" w:hAnsi="Times New Roman"/>
              </w:rPr>
              <w:t>манифольде</w:t>
            </w:r>
            <w:proofErr w:type="spellEnd"/>
            <w:r>
              <w:rPr>
                <w:rFonts w:ascii="Times New Roman" w:hAnsi="Times New Roman"/>
              </w:rPr>
              <w:t>, мПа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35</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Тип привода основных механизмов (лебедка, ротор, буровые насосы)</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Электропривод с частотным регулированием</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Рабочее давление </w:t>
            </w:r>
            <w:proofErr w:type="spellStart"/>
            <w:r>
              <w:rPr>
                <w:rFonts w:ascii="Times New Roman" w:hAnsi="Times New Roman"/>
              </w:rPr>
              <w:t>пневмосистемы</w:t>
            </w:r>
            <w:proofErr w:type="spellEnd"/>
            <w:r>
              <w:rPr>
                <w:rFonts w:ascii="Times New Roman" w:hAnsi="Times New Roman"/>
              </w:rPr>
              <w:t>, мПа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lang w:val="en-US"/>
              </w:rPr>
              <w:t xml:space="preserve">0.8 - </w:t>
            </w:r>
            <w:r>
              <w:rPr>
                <w:rFonts w:ascii="Times New Roman" w:hAnsi="Times New Roman"/>
              </w:rPr>
              <w:t>1,0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Полезный объем емкости блока приготовления раствора, в составе эшелона, не менее, м3</w:t>
            </w:r>
          </w:p>
        </w:tc>
        <w:tc>
          <w:tcPr>
            <w:tcW w:w="3011" w:type="dxa"/>
            <w:tcBorders>
              <w:top w:val="single" w:sz="4" w:space="0" w:color="auto"/>
              <w:left w:val="single" w:sz="4" w:space="0" w:color="auto"/>
              <w:bottom w:val="single" w:sz="4" w:space="0" w:color="auto"/>
              <w:right w:val="single" w:sz="4" w:space="0" w:color="auto"/>
            </w:tcBorders>
            <w:hideMark/>
          </w:tcPr>
          <w:p w:rsidR="00E658AC" w:rsidRDefault="00E658AC">
            <w:pPr>
              <w:pStyle w:val="5"/>
              <w:shd w:val="clear" w:color="auto" w:fill="auto"/>
              <w:spacing w:line="240" w:lineRule="auto"/>
              <w:ind w:firstLine="0"/>
              <w:jc w:val="left"/>
              <w:rPr>
                <w:rStyle w:val="31"/>
                <w:rFonts w:eastAsia="Calibri"/>
                <w:sz w:val="22"/>
                <w:szCs w:val="22"/>
              </w:rPr>
            </w:pPr>
            <w:r>
              <w:rPr>
                <w:rStyle w:val="31"/>
                <w:rFonts w:eastAsia="Calibri"/>
                <w:sz w:val="22"/>
                <w:szCs w:val="22"/>
              </w:rPr>
              <w:t>15+45</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Полезный объем емкости выносного блока приготовления раствора,  не менее, м3</w:t>
            </w:r>
          </w:p>
        </w:tc>
        <w:tc>
          <w:tcPr>
            <w:tcW w:w="3011" w:type="dxa"/>
            <w:tcBorders>
              <w:top w:val="single" w:sz="4" w:space="0" w:color="auto"/>
              <w:left w:val="single" w:sz="4" w:space="0" w:color="auto"/>
              <w:bottom w:val="single" w:sz="4" w:space="0" w:color="auto"/>
              <w:right w:val="single" w:sz="4" w:space="0" w:color="auto"/>
            </w:tcBorders>
            <w:hideMark/>
          </w:tcPr>
          <w:p w:rsidR="00E658AC" w:rsidRDefault="00E658AC">
            <w:pPr>
              <w:pStyle w:val="5"/>
              <w:shd w:val="clear" w:color="auto" w:fill="auto"/>
              <w:spacing w:line="240" w:lineRule="auto"/>
              <w:ind w:firstLine="0"/>
              <w:jc w:val="left"/>
              <w:rPr>
                <w:rStyle w:val="31"/>
                <w:rFonts w:eastAsia="Calibri"/>
                <w:sz w:val="22"/>
                <w:szCs w:val="22"/>
              </w:rPr>
            </w:pPr>
            <w:r>
              <w:rPr>
                <w:rStyle w:val="31"/>
                <w:rFonts w:eastAsia="Calibri"/>
                <w:sz w:val="22"/>
                <w:szCs w:val="22"/>
              </w:rPr>
              <w:t>60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ЦСГО:</w:t>
            </w:r>
          </w:p>
        </w:tc>
        <w:tc>
          <w:tcPr>
            <w:tcW w:w="3011" w:type="dxa"/>
            <w:tcBorders>
              <w:top w:val="single" w:sz="4" w:space="0" w:color="auto"/>
              <w:left w:val="single" w:sz="4" w:space="0" w:color="auto"/>
              <w:bottom w:val="single" w:sz="4" w:space="0" w:color="auto"/>
              <w:right w:val="single" w:sz="4" w:space="0" w:color="auto"/>
            </w:tcBorders>
          </w:tcPr>
          <w:p w:rsidR="00E658AC" w:rsidRDefault="00E658AC">
            <w:pPr>
              <w:tabs>
                <w:tab w:val="left" w:pos="142"/>
              </w:tabs>
              <w:spacing w:after="0" w:line="240" w:lineRule="auto"/>
              <w:rPr>
                <w:rFonts w:ascii="Times New Roman" w:hAnsi="Times New Roman"/>
              </w:rPr>
            </w:pP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Изготовитель всех элементов системы очистки (кроме первой ступени)</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lang w:val="en-US"/>
              </w:rPr>
            </w:pPr>
            <w:proofErr w:type="spellStart"/>
            <w:r>
              <w:rPr>
                <w:rFonts w:ascii="Times New Roman" w:hAnsi="Times New Roman"/>
                <w:lang w:val="en-US"/>
              </w:rPr>
              <w:t>Acros</w:t>
            </w:r>
            <w:proofErr w:type="spellEnd"/>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Тип системы очистки</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четырехступенчатая</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 xml:space="preserve">Первая ступень очистки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lang w:val="en-US"/>
              </w:rPr>
            </w:pPr>
            <w:proofErr w:type="spellStart"/>
            <w:r>
              <w:rPr>
                <w:rFonts w:ascii="Times New Roman" w:hAnsi="Times New Roman"/>
                <w:lang w:val="en-US"/>
              </w:rPr>
              <w:t>MudCube</w:t>
            </w:r>
            <w:proofErr w:type="spellEnd"/>
            <w:r>
              <w:rPr>
                <w:rFonts w:ascii="Times New Roman" w:hAnsi="Times New Roman"/>
                <w:lang w:val="en-US"/>
              </w:rPr>
              <w:t xml:space="preserve"> X</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 xml:space="preserve">Ситогидроциклонная установка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proofErr w:type="spellStart"/>
            <w:r>
              <w:rPr>
                <w:rFonts w:ascii="Times New Roman" w:hAnsi="Times New Roman"/>
                <w:lang w:val="en-US"/>
              </w:rPr>
              <w:t>Acros</w:t>
            </w:r>
            <w:proofErr w:type="spellEnd"/>
            <w:r>
              <w:rPr>
                <w:rFonts w:ascii="Times New Roman" w:hAnsi="Times New Roman"/>
              </w:rPr>
              <w:t xml:space="preserve"> - </w:t>
            </w:r>
            <w:r>
              <w:rPr>
                <w:rFonts w:ascii="Times New Roman" w:hAnsi="Times New Roman"/>
                <w:color w:val="000000"/>
                <w:lang w:val="en-US" w:eastAsia="ru-RU"/>
              </w:rPr>
              <w:t>FALCON 4 – 2S12N</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Дегазация</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Центробежный дегазатор</w:t>
            </w:r>
            <w:proofErr w:type="spellStart"/>
            <w:proofErr w:type="gramStart"/>
            <w:r>
              <w:rPr>
                <w:rFonts w:ascii="Times New Roman" w:hAnsi="Times New Roman"/>
                <w:lang w:val="en-US"/>
              </w:rPr>
              <w:t>Acros</w:t>
            </w:r>
            <w:proofErr w:type="spellEnd"/>
            <w:proofErr w:type="gramEnd"/>
            <w:r>
              <w:rPr>
                <w:rFonts w:ascii="Times New Roman" w:hAnsi="Times New Roman"/>
              </w:rPr>
              <w:t xml:space="preserve"> - </w:t>
            </w:r>
            <w:r>
              <w:rPr>
                <w:rFonts w:ascii="Times New Roman" w:hAnsi="Times New Roman"/>
                <w:color w:val="000000"/>
                <w:lang w:val="en-US" w:eastAsia="ru-RU"/>
              </w:rPr>
              <w:t>AKR</w:t>
            </w:r>
            <w:r>
              <w:rPr>
                <w:rFonts w:ascii="Times New Roman" w:hAnsi="Times New Roman"/>
                <w:color w:val="000000"/>
                <w:lang w:eastAsia="ru-RU"/>
              </w:rPr>
              <w:t xml:space="preserve"> - 300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 xml:space="preserve">Четвертая ступень очистки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ЦентрифугаAcros-GNLW363CD-VFD», 2 шт.</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Рабочий объем емкости ЦСГО, м</w:t>
            </w:r>
            <w:proofErr w:type="gramStart"/>
            <w:r>
              <w:rPr>
                <w:rFonts w:ascii="Times New Roman" w:hAnsi="Times New Roman"/>
              </w:rPr>
              <w:t>.к</w:t>
            </w:r>
            <w:proofErr w:type="gramEnd"/>
            <w:r>
              <w:rPr>
                <w:rFonts w:ascii="Times New Roman" w:hAnsi="Times New Roman"/>
              </w:rPr>
              <w:t>уб., не менее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50</w:t>
            </w:r>
          </w:p>
        </w:tc>
      </w:tr>
      <w:tr w:rsidR="00E658AC" w:rsidTr="00E658AC">
        <w:tc>
          <w:tcPr>
            <w:tcW w:w="9498"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b/>
              </w:rPr>
            </w:pPr>
            <w:r>
              <w:rPr>
                <w:rFonts w:ascii="Times New Roman" w:hAnsi="Times New Roman"/>
                <w:b/>
              </w:rPr>
              <w:t xml:space="preserve">Общие характеристики емкостного блока в составе НБО, поставляемого поставщиком: </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Рабочий объем основных емкостей ЕБ, м</w:t>
            </w:r>
            <w:proofErr w:type="gramStart"/>
            <w:r>
              <w:rPr>
                <w:rFonts w:ascii="Times New Roman" w:hAnsi="Times New Roman"/>
              </w:rPr>
              <w:t>.к</w:t>
            </w:r>
            <w:proofErr w:type="gramEnd"/>
            <w:r>
              <w:rPr>
                <w:rFonts w:ascii="Times New Roman" w:hAnsi="Times New Roman"/>
              </w:rPr>
              <w:t>уб., не менее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lang w:val="en-US"/>
              </w:rPr>
              <w:t>18</w:t>
            </w:r>
            <w:r>
              <w:rPr>
                <w:rFonts w:ascii="Times New Roman" w:hAnsi="Times New Roman"/>
              </w:rPr>
              <w:t>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Рабочий объем дополнительных емкостей ЕБ, м</w:t>
            </w:r>
            <w:proofErr w:type="gramStart"/>
            <w:r>
              <w:rPr>
                <w:rFonts w:ascii="Times New Roman" w:hAnsi="Times New Roman"/>
              </w:rPr>
              <w:t>.к</w:t>
            </w:r>
            <w:proofErr w:type="gramEnd"/>
            <w:r>
              <w:rPr>
                <w:rFonts w:ascii="Times New Roman" w:hAnsi="Times New Roman"/>
              </w:rPr>
              <w:t>уб., не менее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lang w:val="en-US"/>
              </w:rPr>
              <w:t>18</w:t>
            </w:r>
            <w:r>
              <w:rPr>
                <w:rFonts w:ascii="Times New Roman" w:hAnsi="Times New Roman"/>
              </w:rPr>
              <w:t>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Климатические условия окружающей среды</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от -45</w:t>
            </w:r>
            <w:proofErr w:type="gramStart"/>
            <w:r>
              <w:rPr>
                <w:rStyle w:val="31"/>
                <w:rFonts w:eastAsia="Calibri"/>
                <w:sz w:val="22"/>
                <w:szCs w:val="22"/>
              </w:rPr>
              <w:t>°С</w:t>
            </w:r>
            <w:proofErr w:type="gramEnd"/>
            <w:r>
              <w:rPr>
                <w:rStyle w:val="31"/>
                <w:rFonts w:eastAsia="Calibri"/>
                <w:sz w:val="22"/>
                <w:szCs w:val="22"/>
              </w:rPr>
              <w:t xml:space="preserve"> до +40°С</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Содержание сероводорода в пластовом флюиде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не более 6%</w:t>
            </w:r>
          </w:p>
        </w:tc>
      </w:tr>
      <w:tr w:rsidR="00E658AC" w:rsidTr="00E658AC">
        <w:tc>
          <w:tcPr>
            <w:tcW w:w="9498"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Характеристики бурового раствора, циркулирующего в емкостном блоке.</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Плотность</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0,8-1,6</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Вязкость</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21-120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Содержание нефти,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0-90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Содержание твердой фазы</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25%</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Модуль водяной емкости обвязанной с 2-мя насосами типа К20/30 объемом, м</w:t>
            </w:r>
            <w:r>
              <w:rPr>
                <w:rFonts w:ascii="Times New Roman" w:hAnsi="Times New Roman"/>
                <w:vertAlign w:val="superscript"/>
              </w:rPr>
              <w:t>3</w:t>
            </w:r>
            <w:r>
              <w:rPr>
                <w:rFonts w:ascii="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45-50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 xml:space="preserve">Блок приготовления  раствора (БПР) в составе емкостного блока в </w:t>
            </w:r>
            <w:r>
              <w:rPr>
                <w:rFonts w:ascii="Times New Roman" w:hAnsi="Times New Roman"/>
              </w:rPr>
              <w:lastRenderedPageBreak/>
              <w:t>эшелоне:</w:t>
            </w:r>
          </w:p>
        </w:tc>
        <w:tc>
          <w:tcPr>
            <w:tcW w:w="3011" w:type="dxa"/>
            <w:tcBorders>
              <w:top w:val="single" w:sz="4" w:space="0" w:color="auto"/>
              <w:left w:val="single" w:sz="4" w:space="0" w:color="auto"/>
              <w:bottom w:val="single" w:sz="4" w:space="0" w:color="auto"/>
              <w:right w:val="single" w:sz="4" w:space="0" w:color="auto"/>
            </w:tcBorders>
            <w:vAlign w:val="center"/>
          </w:tcPr>
          <w:p w:rsidR="00E658AC" w:rsidRDefault="00E658AC">
            <w:pPr>
              <w:tabs>
                <w:tab w:val="left" w:pos="142"/>
              </w:tabs>
              <w:spacing w:after="0" w:line="240" w:lineRule="auto"/>
              <w:rPr>
                <w:rFonts w:ascii="Times New Roman" w:hAnsi="Times New Roman"/>
              </w:rPr>
            </w:pP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lastRenderedPageBreak/>
              <w:t xml:space="preserve">Модуль емкости БПР </w:t>
            </w:r>
            <w:r>
              <w:rPr>
                <w:rFonts w:ascii="Times New Roman" w:eastAsia="Times New Roman" w:hAnsi="Times New Roman"/>
                <w:lang w:val="en-US"/>
              </w:rPr>
              <w:t>V</w:t>
            </w:r>
            <w:r>
              <w:rPr>
                <w:rFonts w:ascii="Times New Roman" w:eastAsia="Times New Roman" w:hAnsi="Times New Roman"/>
              </w:rPr>
              <w:t>- 60 м</w:t>
            </w:r>
            <w:r>
              <w:rPr>
                <w:rFonts w:ascii="Times New Roman" w:eastAsia="Times New Roman" w:hAnsi="Times New Roman"/>
                <w:vertAlign w:val="superscript"/>
              </w:rPr>
              <w:t>3</w:t>
            </w:r>
            <w:r>
              <w:rPr>
                <w:rFonts w:ascii="Times New Roman" w:eastAsia="Times New Roman" w:hAnsi="Times New Roman"/>
              </w:rPr>
              <w:t xml:space="preserve">  (2 отсека 45+ 15 м</w:t>
            </w:r>
            <w:r>
              <w:rPr>
                <w:rFonts w:ascii="Times New Roman" w:eastAsia="Times New Roman" w:hAnsi="Times New Roman"/>
                <w:vertAlign w:val="superscript"/>
              </w:rPr>
              <w:t>3</w:t>
            </w:r>
            <w:r>
              <w:rPr>
                <w:rFonts w:ascii="Times New Roman" w:eastAsia="Times New Roman" w:hAnsi="Times New Roman"/>
              </w:rPr>
              <w:t>), герметичного исполнения, с дыхательной трубой (с фильтром), люками для чистки и донными клапанами в каждом отсеке.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eastAsia="Times New Roman" w:hAnsi="Times New Roman"/>
                <w:lang w:val="en-US"/>
              </w:rPr>
              <w:t>V</w:t>
            </w:r>
            <w:r>
              <w:rPr>
                <w:rFonts w:ascii="Times New Roman" w:eastAsia="Times New Roman" w:hAnsi="Times New Roman"/>
              </w:rPr>
              <w:t>- 60 м</w:t>
            </w:r>
            <w:r>
              <w:rPr>
                <w:rFonts w:ascii="Times New Roman" w:eastAsia="Times New Roman" w:hAnsi="Times New Roman"/>
                <w:vertAlign w:val="superscript"/>
              </w:rPr>
              <w:t>3</w:t>
            </w:r>
            <w:r>
              <w:rPr>
                <w:rFonts w:ascii="Times New Roman" w:eastAsia="Times New Roman" w:hAnsi="Times New Roman"/>
              </w:rPr>
              <w:t xml:space="preserve">  (2 отсека 45+ 15 м</w:t>
            </w:r>
            <w:r>
              <w:rPr>
                <w:rFonts w:ascii="Times New Roman" w:eastAsia="Times New Roman" w:hAnsi="Times New Roman"/>
                <w:vertAlign w:val="superscript"/>
              </w:rPr>
              <w:t>3</w:t>
            </w:r>
            <w:r>
              <w:rPr>
                <w:rFonts w:ascii="Times New Roman" w:eastAsia="Times New Roman" w:hAnsi="Times New Roman"/>
              </w:rPr>
              <w:t>)</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Перемешиватель типа ПБРТ-55-ГК-1500-22-900-turbo У2Lb=1600 рама исп.1. (1 шт. на каждый отсек), шт.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Модуль насосов БПР: </w:t>
            </w:r>
          </w:p>
        </w:tc>
        <w:tc>
          <w:tcPr>
            <w:tcW w:w="3011" w:type="dxa"/>
            <w:tcBorders>
              <w:top w:val="single" w:sz="4" w:space="0" w:color="auto"/>
              <w:left w:val="single" w:sz="4" w:space="0" w:color="auto"/>
              <w:bottom w:val="single" w:sz="4" w:space="0" w:color="auto"/>
              <w:right w:val="single" w:sz="4" w:space="0" w:color="auto"/>
            </w:tcBorders>
            <w:vAlign w:val="center"/>
          </w:tcPr>
          <w:p w:rsidR="00E658AC" w:rsidRDefault="00E658AC">
            <w:pPr>
              <w:tabs>
                <w:tab w:val="left" w:pos="142"/>
              </w:tabs>
              <w:spacing w:after="0" w:line="240" w:lineRule="auto"/>
              <w:rPr>
                <w:rFonts w:ascii="Times New Roman" w:hAnsi="Times New Roman"/>
              </w:rPr>
            </w:pP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Насос АКР 8х6х13 75 кВт, шт.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Гидроворонка </w:t>
            </w:r>
            <w:r>
              <w:rPr>
                <w:rFonts w:ascii="Times New Roman" w:hAnsi="Times New Roman"/>
                <w:color w:val="000000"/>
                <w:shd w:val="clear" w:color="auto" w:fill="FFFFFF"/>
              </w:rPr>
              <w:t>производительностью 150-200 м3/ч, шт.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1</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rPr>
            </w:pPr>
            <w:r>
              <w:rPr>
                <w:rFonts w:ascii="Times New Roman" w:eastAsia="Times New Roman" w:hAnsi="Times New Roman"/>
              </w:rPr>
              <w:t xml:space="preserve">Трубопроводы обвязки насосов, </w:t>
            </w:r>
            <w:proofErr w:type="spellStart"/>
            <w:r>
              <w:rPr>
                <w:rFonts w:ascii="Times New Roman" w:eastAsia="Times New Roman" w:hAnsi="Times New Roman"/>
              </w:rPr>
              <w:t>гидроворонки</w:t>
            </w:r>
            <w:proofErr w:type="spellEnd"/>
            <w:r>
              <w:rPr>
                <w:rFonts w:ascii="Times New Roman" w:eastAsia="Times New Roman" w:hAnsi="Times New Roman"/>
              </w:rPr>
              <w:t xml:space="preserve"> и коллектора распределения раствора по емкостям</w:t>
            </w:r>
            <w:proofErr w:type="gramStart"/>
            <w:r>
              <w:rPr>
                <w:rFonts w:ascii="Times New Roman" w:eastAsia="Times New Roman" w:hAnsi="Times New Roman"/>
              </w:rPr>
              <w:t>.</w:t>
            </w:r>
            <w:proofErr w:type="gramEnd"/>
            <w:r>
              <w:rPr>
                <w:rFonts w:ascii="Times New Roman" w:eastAsia="Times New Roman" w:hAnsi="Times New Roman"/>
              </w:rPr>
              <w:t xml:space="preserve"> </w:t>
            </w:r>
            <w:proofErr w:type="spellStart"/>
            <w:proofErr w:type="gramStart"/>
            <w:r>
              <w:rPr>
                <w:rFonts w:ascii="Times New Roman" w:eastAsia="Times New Roman" w:hAnsi="Times New Roman"/>
              </w:rPr>
              <w:t>к</w:t>
            </w:r>
            <w:proofErr w:type="gramEnd"/>
            <w:r>
              <w:rPr>
                <w:rFonts w:ascii="Times New Roman" w:eastAsia="Times New Roman" w:hAnsi="Times New Roman"/>
              </w:rPr>
              <w:t>-т</w:t>
            </w:r>
            <w:proofErr w:type="spellEnd"/>
            <w:r>
              <w:rPr>
                <w:rFonts w:ascii="Times New Roman" w:eastAsia="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1</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Монорельс с </w:t>
            </w:r>
            <w:proofErr w:type="spellStart"/>
            <w:r>
              <w:rPr>
                <w:rFonts w:ascii="Times New Roman" w:eastAsia="Times New Roman" w:hAnsi="Times New Roman"/>
              </w:rPr>
              <w:t>электроталью</w:t>
            </w:r>
            <w:proofErr w:type="spellEnd"/>
            <w:r>
              <w:rPr>
                <w:rFonts w:ascii="Times New Roman" w:eastAsia="Times New Roman" w:hAnsi="Times New Roman"/>
              </w:rPr>
              <w:t xml:space="preserve"> г/</w:t>
            </w:r>
            <w:proofErr w:type="spellStart"/>
            <w:proofErr w:type="gramStart"/>
            <w:r>
              <w:rPr>
                <w:rFonts w:ascii="Times New Roman" w:eastAsia="Times New Roman" w:hAnsi="Times New Roman"/>
              </w:rPr>
              <w:t>п</w:t>
            </w:r>
            <w:proofErr w:type="spellEnd"/>
            <w:proofErr w:type="gramEnd"/>
            <w:r>
              <w:rPr>
                <w:rFonts w:ascii="Times New Roman" w:eastAsia="Times New Roman" w:hAnsi="Times New Roman"/>
              </w:rPr>
              <w:t xml:space="preserve"> 2 т. (вылет за пределы эшелона 4 м.)</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eastAsia="Times New Roman" w:hAnsi="Times New Roman"/>
              </w:rPr>
              <w:t>г/</w:t>
            </w:r>
            <w:proofErr w:type="spellStart"/>
            <w:proofErr w:type="gramStart"/>
            <w:r>
              <w:rPr>
                <w:rFonts w:ascii="Times New Roman" w:eastAsia="Times New Roman" w:hAnsi="Times New Roman"/>
              </w:rPr>
              <w:t>п</w:t>
            </w:r>
            <w:proofErr w:type="spellEnd"/>
            <w:proofErr w:type="gramEnd"/>
            <w:r>
              <w:rPr>
                <w:rFonts w:ascii="Times New Roman" w:eastAsia="Times New Roman" w:hAnsi="Times New Roman"/>
              </w:rPr>
              <w:t xml:space="preserve"> 2 т.</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Общие характеристики комплекта поставки НБО</w:t>
            </w:r>
          </w:p>
        </w:tc>
        <w:tc>
          <w:tcPr>
            <w:tcW w:w="3011" w:type="dxa"/>
            <w:tcBorders>
              <w:top w:val="single" w:sz="4" w:space="0" w:color="auto"/>
              <w:left w:val="single" w:sz="4" w:space="0" w:color="auto"/>
              <w:bottom w:val="single" w:sz="4" w:space="0" w:color="auto"/>
              <w:right w:val="single" w:sz="4" w:space="0" w:color="auto"/>
            </w:tcBorders>
          </w:tcPr>
          <w:p w:rsidR="00E658AC" w:rsidRDefault="00E658AC">
            <w:pPr>
              <w:tabs>
                <w:tab w:val="left" w:pos="142"/>
              </w:tabs>
              <w:spacing w:after="0" w:line="240" w:lineRule="auto"/>
              <w:rPr>
                <w:rFonts w:ascii="Times New Roman" w:hAnsi="Times New Roman"/>
              </w:rPr>
            </w:pP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Габаритные транспортные размеры отдельного места*, </w:t>
            </w:r>
            <w:proofErr w:type="gramStart"/>
            <w:r>
              <w:rPr>
                <w:rFonts w:ascii="Times New Roman" w:hAnsi="Times New Roman"/>
              </w:rPr>
              <w:t>мм</w:t>
            </w:r>
            <w:proofErr w:type="gramEnd"/>
            <w:r>
              <w:rPr>
                <w:rFonts w:ascii="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tcPr>
          <w:p w:rsidR="00E658AC" w:rsidRDefault="00E658AC">
            <w:pPr>
              <w:tabs>
                <w:tab w:val="left" w:pos="142"/>
              </w:tabs>
              <w:spacing w:after="0" w:line="240" w:lineRule="auto"/>
              <w:rPr>
                <w:rFonts w:ascii="Times New Roman" w:hAnsi="Times New Roman"/>
              </w:rPr>
            </w:pP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Длина, не более </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12 000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Ширина, не более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2 500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Высота, не более (с транспортом)</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lang w:val="en-US"/>
              </w:rPr>
              <w:t>4 500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Масса каждого места БРУТТО, не более, </w:t>
            </w:r>
            <w:proofErr w:type="gramStart"/>
            <w:r>
              <w:rPr>
                <w:rFonts w:ascii="Times New Roman" w:hAnsi="Times New Roman"/>
              </w:rPr>
              <w:t>кг</w:t>
            </w:r>
            <w:proofErr w:type="gramEnd"/>
            <w:r>
              <w:rPr>
                <w:rFonts w:ascii="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20 000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 xml:space="preserve">Высота помещений над переходными площадками и площадками обслуживания, не менее, </w:t>
            </w:r>
            <w:proofErr w:type="gramStart"/>
            <w:r>
              <w:rPr>
                <w:rFonts w:ascii="Times New Roman" w:hAnsi="Times New Roman"/>
              </w:rPr>
              <w:t>м</w:t>
            </w:r>
            <w:proofErr w:type="gramEnd"/>
            <w:r>
              <w:rPr>
                <w:rFonts w:ascii="Times New Roman" w:hAnsi="Times New Roman"/>
              </w:rPr>
              <w:t>.</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2 200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Снеговая нагрузка на укрытия, кг/м</w:t>
            </w:r>
            <w:proofErr w:type="gramStart"/>
            <w:r>
              <w:rPr>
                <w:rFonts w:ascii="Times New Roman" w:hAnsi="Times New Roman"/>
              </w:rPr>
              <w:t>2</w:t>
            </w:r>
            <w:proofErr w:type="gramEnd"/>
            <w:r>
              <w:rPr>
                <w:rFonts w:ascii="Times New Roman" w:hAnsi="Times New Roman"/>
              </w:rPr>
              <w:t>, не менее</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350</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Напряжение питающей сети, кВ</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6,3/0,69/0,4</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Исполнение укрытий  блоков и помещений</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Каркасно-панельное модульное</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60"/>
              <w:rPr>
                <w:rFonts w:ascii="Times New Roman" w:hAnsi="Times New Roman"/>
              </w:rPr>
            </w:pPr>
            <w:r>
              <w:rPr>
                <w:rFonts w:ascii="Times New Roman" w:hAnsi="Times New Roman"/>
              </w:rPr>
              <w:t>Утепление укрытий (стен и крыши)</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proofErr w:type="spellStart"/>
            <w:proofErr w:type="gramStart"/>
            <w:r>
              <w:rPr>
                <w:rFonts w:ascii="Times New Roman" w:hAnsi="Times New Roman"/>
              </w:rPr>
              <w:t>Сэндвич-панели</w:t>
            </w:r>
            <w:proofErr w:type="spellEnd"/>
            <w:proofErr w:type="gramEnd"/>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left="459" w:firstLine="1"/>
              <w:rPr>
                <w:rFonts w:ascii="Times New Roman" w:hAnsi="Times New Roman"/>
              </w:rPr>
            </w:pPr>
            <w:r>
              <w:rPr>
                <w:rFonts w:ascii="Times New Roman" w:hAnsi="Times New Roman"/>
              </w:rPr>
              <w:t>Класс горючести утеплителя укрытий</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НГ</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left="459" w:firstLine="1"/>
              <w:rPr>
                <w:rFonts w:ascii="Times New Roman" w:hAnsi="Times New Roman"/>
              </w:rPr>
            </w:pPr>
            <w:r>
              <w:rPr>
                <w:rFonts w:ascii="Times New Roman" w:hAnsi="Times New Roman"/>
              </w:rPr>
              <w:t>Обогрев помещений Комплекса</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Паровыми регистрами и паровыми калориферами</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Обогрев отдельных узлов и трубопроводов</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Паровыми регистрами и спутниками</w:t>
            </w:r>
          </w:p>
        </w:tc>
      </w:tr>
      <w:tr w:rsidR="00E658AC" w:rsidTr="00E658AC">
        <w:tc>
          <w:tcPr>
            <w:tcW w:w="648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ind w:firstLine="426"/>
              <w:rPr>
                <w:rFonts w:ascii="Times New Roman" w:hAnsi="Times New Roman"/>
              </w:rPr>
            </w:pPr>
            <w:r>
              <w:rPr>
                <w:rFonts w:ascii="Times New Roman" w:hAnsi="Times New Roman"/>
              </w:rPr>
              <w:t>Установленный срок службы, не менее, лет</w:t>
            </w:r>
          </w:p>
        </w:tc>
        <w:tc>
          <w:tcPr>
            <w:tcW w:w="301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142"/>
              </w:tabs>
              <w:spacing w:after="0" w:line="240" w:lineRule="auto"/>
              <w:rPr>
                <w:rFonts w:ascii="Times New Roman" w:hAnsi="Times New Roman"/>
              </w:rPr>
            </w:pPr>
            <w:r>
              <w:rPr>
                <w:rFonts w:ascii="Times New Roman" w:hAnsi="Times New Roman"/>
              </w:rPr>
              <w:t>20</w:t>
            </w:r>
          </w:p>
        </w:tc>
      </w:tr>
    </w:tbl>
    <w:p w:rsidR="00E658AC" w:rsidRDefault="00E658AC" w:rsidP="00E658AC">
      <w:pPr>
        <w:pStyle w:val="a3"/>
        <w:spacing w:after="0"/>
        <w:ind w:left="0"/>
        <w:jc w:val="both"/>
        <w:rPr>
          <w:rFonts w:ascii="Times New Roman" w:hAnsi="Times New Roman"/>
        </w:rPr>
      </w:pPr>
    </w:p>
    <w:p w:rsidR="00E658AC" w:rsidRDefault="00E658AC" w:rsidP="00E658AC">
      <w:pPr>
        <w:pStyle w:val="a3"/>
        <w:spacing w:after="0"/>
        <w:ind w:left="0"/>
        <w:jc w:val="both"/>
        <w:rPr>
          <w:rFonts w:ascii="Times New Roman" w:hAnsi="Times New Roman"/>
        </w:rPr>
      </w:pPr>
      <w:r>
        <w:rPr>
          <w:rFonts w:ascii="Times New Roman" w:hAnsi="Times New Roman"/>
        </w:rPr>
        <w:t xml:space="preserve">* По согласованию с Заказчиком допускается изменение параметров </w:t>
      </w:r>
    </w:p>
    <w:p w:rsidR="00E658AC" w:rsidRDefault="00E658AC" w:rsidP="00E658AC">
      <w:pPr>
        <w:pStyle w:val="a3"/>
        <w:spacing w:after="0"/>
        <w:ind w:left="0"/>
        <w:jc w:val="both"/>
        <w:rPr>
          <w:rFonts w:ascii="Times New Roman" w:hAnsi="Times New Roman"/>
        </w:rPr>
      </w:pPr>
      <w:r>
        <w:rPr>
          <w:rFonts w:ascii="Times New Roman" w:hAnsi="Times New Roman"/>
        </w:rPr>
        <w:t>** Вес отдельных агрегатов заводского изготовления принимается согласно заводской спецификации</w:t>
      </w:r>
    </w:p>
    <w:p w:rsidR="00E658AC" w:rsidRDefault="00E658AC" w:rsidP="00E658AC">
      <w:pPr>
        <w:pStyle w:val="a3"/>
        <w:numPr>
          <w:ilvl w:val="1"/>
          <w:numId w:val="1"/>
        </w:numPr>
        <w:tabs>
          <w:tab w:val="left" w:pos="709"/>
        </w:tabs>
        <w:spacing w:before="120" w:after="0"/>
        <w:ind w:left="0" w:firstLine="0"/>
        <w:jc w:val="both"/>
        <w:rPr>
          <w:rFonts w:ascii="Times New Roman" w:hAnsi="Times New Roman"/>
        </w:rPr>
      </w:pPr>
      <w:r>
        <w:rPr>
          <w:rFonts w:ascii="Times New Roman" w:hAnsi="Times New Roman"/>
        </w:rPr>
        <w:t>По согласованию с Заказчиком технические характеристики НБО могут быть улучшены.</w:t>
      </w:r>
    </w:p>
    <w:p w:rsidR="00E658AC" w:rsidRDefault="00E658AC" w:rsidP="00E658AC">
      <w:pPr>
        <w:pStyle w:val="1"/>
        <w:numPr>
          <w:ilvl w:val="0"/>
          <w:numId w:val="1"/>
        </w:numPr>
        <w:ind w:left="0" w:firstLine="0"/>
        <w:rPr>
          <w:sz w:val="22"/>
          <w:szCs w:val="22"/>
        </w:rPr>
      </w:pPr>
      <w:bookmarkStart w:id="4" w:name="_Toc69820297"/>
      <w:r>
        <w:rPr>
          <w:sz w:val="22"/>
          <w:szCs w:val="22"/>
        </w:rPr>
        <w:t>Технические требования к составу НБО</w:t>
      </w:r>
      <w:bookmarkEnd w:id="4"/>
    </w:p>
    <w:p w:rsidR="00E658AC" w:rsidRDefault="00E658AC" w:rsidP="00E658AC">
      <w:pPr>
        <w:tabs>
          <w:tab w:val="left" w:pos="851"/>
          <w:tab w:val="left" w:pos="1134"/>
        </w:tabs>
        <w:spacing w:after="0"/>
        <w:jc w:val="both"/>
        <w:rPr>
          <w:rFonts w:ascii="Times New Roman" w:hAnsi="Times New Roman"/>
        </w:rPr>
      </w:pPr>
      <w:r>
        <w:rPr>
          <w:rFonts w:ascii="Times New Roman" w:hAnsi="Times New Roman"/>
        </w:rPr>
        <w:t>К составляющим НБО предъявляются следующие требования:</w:t>
      </w:r>
    </w:p>
    <w:p w:rsidR="00E658AC" w:rsidRDefault="00E658AC" w:rsidP="00E658AC">
      <w:pPr>
        <w:pStyle w:val="2"/>
        <w:numPr>
          <w:ilvl w:val="1"/>
          <w:numId w:val="1"/>
        </w:numPr>
        <w:ind w:left="0" w:firstLine="0"/>
        <w:rPr>
          <w:sz w:val="22"/>
          <w:szCs w:val="22"/>
        </w:rPr>
      </w:pPr>
      <w:bookmarkStart w:id="5" w:name="_Toc69820298"/>
      <w:r>
        <w:rPr>
          <w:sz w:val="22"/>
          <w:szCs w:val="22"/>
        </w:rPr>
        <w:t>Вышка (предоставляется Заказчиком)</w:t>
      </w:r>
      <w:bookmarkEnd w:id="5"/>
    </w:p>
    <w:p w:rsidR="00E658AC" w:rsidRDefault="00E658AC" w:rsidP="00E658AC">
      <w:pPr>
        <w:pStyle w:val="a3"/>
        <w:numPr>
          <w:ilvl w:val="2"/>
          <w:numId w:val="1"/>
        </w:numPr>
        <w:spacing w:before="40" w:after="0"/>
        <w:ind w:left="0" w:firstLine="0"/>
        <w:jc w:val="both"/>
        <w:rPr>
          <w:rStyle w:val="Tablecaption0"/>
          <w:rFonts w:eastAsia="Calibri"/>
          <w:bCs/>
          <w:sz w:val="22"/>
          <w:szCs w:val="22"/>
          <w:u w:val="none"/>
        </w:rPr>
      </w:pPr>
      <w:r>
        <w:rPr>
          <w:rStyle w:val="Tablecaption0"/>
          <w:rFonts w:eastAsia="Calibri"/>
          <w:bCs/>
        </w:rPr>
        <w:t xml:space="preserve">Перечень </w:t>
      </w:r>
      <w:r>
        <w:rPr>
          <w:rFonts w:ascii="Times New Roman" w:hAnsi="Times New Roman"/>
        </w:rPr>
        <w:t xml:space="preserve">необходимого к поставке оборудования ВЛБ указан в таблице </w:t>
      </w:r>
      <w:r>
        <w:rPr>
          <w:rStyle w:val="Tablecaption0"/>
          <w:rFonts w:eastAsia="Calibri"/>
          <w:bCs/>
        </w:rPr>
        <w:t>3:</w:t>
      </w:r>
    </w:p>
    <w:p w:rsidR="00E658AC" w:rsidRDefault="00E658AC" w:rsidP="00E658AC">
      <w:pPr>
        <w:pStyle w:val="af5"/>
        <w:keepNext/>
        <w:jc w:val="right"/>
        <w:rPr>
          <w:b w:val="0"/>
          <w:color w:val="auto"/>
        </w:rPr>
      </w:pP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3</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tblPr>
      <w:tblGrid>
        <w:gridCol w:w="665"/>
        <w:gridCol w:w="1944"/>
        <w:gridCol w:w="5052"/>
        <w:gridCol w:w="1101"/>
        <w:gridCol w:w="809"/>
      </w:tblGrid>
      <w:tr w:rsidR="00E658AC" w:rsidTr="00E658AC">
        <w:tc>
          <w:tcPr>
            <w:tcW w:w="665"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w:t>
            </w: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sz w:val="22"/>
                <w:szCs w:val="22"/>
              </w:rPr>
            </w:pPr>
            <w:r>
              <w:rPr>
                <w:rStyle w:val="31"/>
                <w:rFonts w:eastAsia="Calibri"/>
                <w:sz w:val="22"/>
                <w:szCs w:val="22"/>
              </w:rPr>
              <w:t>Наименование</w:t>
            </w:r>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Описание, технические характеристики</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lang w:eastAsia="ru-RU"/>
              </w:rPr>
            </w:pPr>
            <w:r>
              <w:rPr>
                <w:rStyle w:val="31"/>
                <w:rFonts w:eastAsia="Calibri"/>
                <w:sz w:val="22"/>
                <w:szCs w:val="22"/>
              </w:rPr>
              <w:t>Ед.</w:t>
            </w:r>
          </w:p>
          <w:p w:rsidR="00E658AC" w:rsidRDefault="00E658AC">
            <w:pPr>
              <w:pStyle w:val="5"/>
              <w:shd w:val="clear" w:color="auto" w:fill="auto"/>
              <w:spacing w:line="240" w:lineRule="auto"/>
              <w:ind w:firstLine="0"/>
              <w:rPr>
                <w:rFonts w:ascii="Times New Roman" w:hAnsi="Times New Roman"/>
                <w:sz w:val="22"/>
                <w:szCs w:val="22"/>
              </w:rPr>
            </w:pPr>
            <w:proofErr w:type="spellStart"/>
            <w:r>
              <w:rPr>
                <w:rStyle w:val="31"/>
                <w:rFonts w:eastAsia="Calibri"/>
                <w:sz w:val="22"/>
                <w:szCs w:val="22"/>
              </w:rPr>
              <w:t>изм</w:t>
            </w:r>
            <w:proofErr w:type="spellEnd"/>
            <w:r>
              <w:rPr>
                <w:rStyle w:val="31"/>
                <w:rFonts w:eastAsia="Calibri"/>
                <w:sz w:val="22"/>
                <w:szCs w:val="22"/>
              </w:rPr>
              <w:t>.</w:t>
            </w:r>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lang w:eastAsia="ru-RU"/>
              </w:rPr>
            </w:pPr>
            <w:r>
              <w:rPr>
                <w:rStyle w:val="31"/>
                <w:rFonts w:eastAsia="Calibri"/>
                <w:sz w:val="22"/>
                <w:szCs w:val="22"/>
              </w:rPr>
              <w:t>Кол-</w:t>
            </w:r>
          </w:p>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во</w:t>
            </w:r>
          </w:p>
        </w:tc>
      </w:tr>
      <w:tr w:rsidR="00E658AC" w:rsidTr="00E658AC">
        <w:tc>
          <w:tcPr>
            <w:tcW w:w="665"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sz w:val="22"/>
                <w:szCs w:val="22"/>
              </w:rPr>
            </w:pPr>
            <w:r>
              <w:rPr>
                <w:rStyle w:val="31"/>
                <w:rFonts w:eastAsia="Calibri"/>
                <w:sz w:val="22"/>
                <w:szCs w:val="22"/>
              </w:rPr>
              <w:t>1.</w:t>
            </w: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sz w:val="22"/>
                <w:szCs w:val="22"/>
                <w:highlight w:val="cyan"/>
              </w:rPr>
            </w:pPr>
            <w:r>
              <w:rPr>
                <w:rStyle w:val="31"/>
                <w:rFonts w:eastAsia="Calibri"/>
                <w:sz w:val="22"/>
                <w:szCs w:val="22"/>
              </w:rPr>
              <w:t>Вертлюг</w:t>
            </w:r>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left="131" w:firstLine="0"/>
              <w:jc w:val="both"/>
              <w:rPr>
                <w:rStyle w:val="31"/>
                <w:rFonts w:eastAsia="Calibri"/>
                <w:sz w:val="22"/>
                <w:szCs w:val="22"/>
              </w:rPr>
            </w:pPr>
            <w:r>
              <w:rPr>
                <w:rStyle w:val="31"/>
                <w:rFonts w:eastAsia="Calibri"/>
                <w:sz w:val="22"/>
                <w:szCs w:val="22"/>
              </w:rPr>
              <w:t>Макс. статическая нагрузка, не менее 320тн</w:t>
            </w:r>
          </w:p>
          <w:p w:rsidR="00E658AC" w:rsidRDefault="00E658AC">
            <w:pPr>
              <w:pStyle w:val="5"/>
              <w:shd w:val="clear" w:color="auto" w:fill="auto"/>
              <w:spacing w:line="240" w:lineRule="auto"/>
              <w:ind w:left="131" w:firstLine="0"/>
              <w:jc w:val="both"/>
              <w:rPr>
                <w:rStyle w:val="31"/>
                <w:rFonts w:eastAsia="Calibri"/>
                <w:sz w:val="22"/>
                <w:szCs w:val="22"/>
              </w:rPr>
            </w:pPr>
            <w:r>
              <w:rPr>
                <w:rStyle w:val="31"/>
                <w:rFonts w:eastAsia="Calibri"/>
                <w:sz w:val="22"/>
                <w:szCs w:val="22"/>
              </w:rPr>
              <w:t xml:space="preserve">Максимальные обороты 300 </w:t>
            </w:r>
            <w:proofErr w:type="gramStart"/>
            <w:r>
              <w:rPr>
                <w:rStyle w:val="31"/>
                <w:rFonts w:eastAsia="Calibri"/>
                <w:sz w:val="22"/>
                <w:szCs w:val="22"/>
              </w:rPr>
              <w:t>об</w:t>
            </w:r>
            <w:proofErr w:type="gramEnd"/>
            <w:r>
              <w:rPr>
                <w:rStyle w:val="31"/>
                <w:rFonts w:eastAsia="Calibri"/>
                <w:sz w:val="22"/>
                <w:szCs w:val="22"/>
              </w:rPr>
              <w:t>/мин</w:t>
            </w:r>
          </w:p>
          <w:p w:rsidR="00E658AC" w:rsidRDefault="00E658AC">
            <w:pPr>
              <w:pStyle w:val="5"/>
              <w:shd w:val="clear" w:color="auto" w:fill="auto"/>
              <w:spacing w:line="240" w:lineRule="auto"/>
              <w:ind w:left="131" w:firstLine="0"/>
              <w:jc w:val="both"/>
              <w:rPr>
                <w:rStyle w:val="31"/>
                <w:rFonts w:eastAsia="Calibri"/>
                <w:sz w:val="22"/>
                <w:szCs w:val="22"/>
              </w:rPr>
            </w:pPr>
            <w:r>
              <w:rPr>
                <w:rStyle w:val="31"/>
                <w:rFonts w:eastAsia="Calibri"/>
                <w:sz w:val="22"/>
                <w:szCs w:val="22"/>
              </w:rPr>
              <w:t>Рабочее давление 35МПа</w:t>
            </w:r>
          </w:p>
          <w:p w:rsidR="00E658AC" w:rsidRDefault="00E658AC">
            <w:pPr>
              <w:pStyle w:val="5"/>
              <w:shd w:val="clear" w:color="auto" w:fill="auto"/>
              <w:spacing w:line="240" w:lineRule="auto"/>
              <w:ind w:left="131" w:firstLine="0"/>
              <w:jc w:val="both"/>
              <w:rPr>
                <w:highlight w:val="cyan"/>
              </w:rPr>
            </w:pPr>
            <w:r>
              <w:rPr>
                <w:rStyle w:val="31"/>
                <w:rFonts w:eastAsia="Calibri"/>
                <w:sz w:val="22"/>
                <w:szCs w:val="22"/>
              </w:rPr>
              <w:t>Проходной диаметр ствола, не менее Ø75мм</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highlight w:val="cyan"/>
              </w:rPr>
            </w:pPr>
            <w:proofErr w:type="spellStart"/>
            <w:proofErr w:type="gramStart"/>
            <w:r>
              <w:rPr>
                <w:rStyle w:val="31"/>
                <w:rFonts w:eastAsia="Calibri"/>
                <w:sz w:val="22"/>
                <w:szCs w:val="22"/>
              </w:rPr>
              <w:t>К-т</w:t>
            </w:r>
            <w:proofErr w:type="spellEnd"/>
            <w:proofErr w:type="gramEnd"/>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highlight w:val="cyan"/>
              </w:rPr>
            </w:pPr>
            <w:r>
              <w:rPr>
                <w:rStyle w:val="31"/>
                <w:rFonts w:eastAsia="Calibri"/>
                <w:sz w:val="22"/>
                <w:szCs w:val="22"/>
              </w:rPr>
              <w:t>1</w:t>
            </w:r>
          </w:p>
        </w:tc>
      </w:tr>
      <w:tr w:rsidR="00E658AC" w:rsidTr="00E658AC">
        <w:tc>
          <w:tcPr>
            <w:tcW w:w="665"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sz w:val="22"/>
                <w:szCs w:val="22"/>
              </w:rPr>
            </w:pPr>
            <w:r>
              <w:rPr>
                <w:rFonts w:ascii="Times New Roman" w:hAnsi="Times New Roman"/>
                <w:sz w:val="22"/>
                <w:szCs w:val="22"/>
              </w:rPr>
              <w:lastRenderedPageBreak/>
              <w:t>2.</w:t>
            </w: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Style w:val="31"/>
                <w:rFonts w:eastAsia="Calibri"/>
                <w:color w:val="auto"/>
                <w:sz w:val="22"/>
                <w:szCs w:val="22"/>
              </w:rPr>
            </w:pPr>
            <w:r>
              <w:rPr>
                <w:rFonts w:ascii="Times New Roman" w:eastAsia="Times New Roman" w:hAnsi="Times New Roman"/>
                <w:sz w:val="22"/>
                <w:szCs w:val="22"/>
              </w:rPr>
              <w:t>Кран консольно-поворотный устанавливается в штатное место на левом лонжероне</w:t>
            </w:r>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left="131" w:firstLine="0"/>
              <w:jc w:val="both"/>
              <w:rPr>
                <w:rFonts w:ascii="Times New Roman" w:hAnsi="Times New Roman"/>
                <w:sz w:val="22"/>
                <w:szCs w:val="22"/>
              </w:rPr>
            </w:pPr>
            <w:r>
              <w:rPr>
                <w:rFonts w:ascii="Times New Roman" w:eastAsia="Times New Roman" w:hAnsi="Times New Roman"/>
                <w:sz w:val="22"/>
                <w:szCs w:val="22"/>
              </w:rPr>
              <w:t>Г/</w:t>
            </w:r>
            <w:proofErr w:type="spellStart"/>
            <w:proofErr w:type="gramStart"/>
            <w:r>
              <w:rPr>
                <w:rFonts w:ascii="Times New Roman" w:eastAsia="Times New Roman" w:hAnsi="Times New Roman"/>
                <w:sz w:val="22"/>
                <w:szCs w:val="22"/>
              </w:rPr>
              <w:t>п</w:t>
            </w:r>
            <w:proofErr w:type="spellEnd"/>
            <w:proofErr w:type="gramEnd"/>
            <w:r>
              <w:rPr>
                <w:rFonts w:ascii="Times New Roman" w:eastAsia="Times New Roman" w:hAnsi="Times New Roman"/>
                <w:sz w:val="22"/>
                <w:szCs w:val="22"/>
              </w:rPr>
              <w:t xml:space="preserve"> 5 т</w:t>
            </w:r>
            <w:r>
              <w:rPr>
                <w:rFonts w:ascii="Times New Roman" w:hAnsi="Times New Roman"/>
                <w:sz w:val="22"/>
                <w:szCs w:val="22"/>
              </w:rPr>
              <w:t>, вылет стрелы – 10 м. управляемый с выносного стационарного пульта для работ на приемном мосту;</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proofErr w:type="spellStart"/>
            <w:proofErr w:type="gramStart"/>
            <w:r>
              <w:rPr>
                <w:rStyle w:val="31"/>
                <w:rFonts w:eastAsia="Calibri"/>
                <w:sz w:val="22"/>
                <w:szCs w:val="22"/>
              </w:rPr>
              <w:t>К-т</w:t>
            </w:r>
            <w:proofErr w:type="spellEnd"/>
            <w:proofErr w:type="gramEnd"/>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1</w:t>
            </w:r>
          </w:p>
        </w:tc>
      </w:tr>
      <w:tr w:rsidR="00E658AC" w:rsidTr="00E658AC">
        <w:tc>
          <w:tcPr>
            <w:tcW w:w="665" w:type="dxa"/>
            <w:tcBorders>
              <w:top w:val="single" w:sz="4" w:space="0" w:color="auto"/>
              <w:left w:val="single" w:sz="4" w:space="0" w:color="auto"/>
              <w:bottom w:val="single" w:sz="4" w:space="0" w:color="auto"/>
              <w:right w:val="single" w:sz="4" w:space="0" w:color="auto"/>
            </w:tcBorders>
            <w:vAlign w:val="center"/>
          </w:tcPr>
          <w:p w:rsidR="00E658AC" w:rsidRDefault="00E658AC">
            <w:pPr>
              <w:pStyle w:val="5"/>
              <w:shd w:val="clear" w:color="auto" w:fill="auto"/>
              <w:spacing w:line="240" w:lineRule="auto"/>
              <w:ind w:firstLine="0"/>
              <w:jc w:val="left"/>
              <w:rPr>
                <w:rStyle w:val="31"/>
                <w:rFonts w:eastAsia="Calibri"/>
                <w:sz w:val="22"/>
                <w:szCs w:val="22"/>
              </w:rPr>
            </w:pP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Style w:val="31"/>
                <w:rFonts w:eastAsia="Calibri"/>
                <w:sz w:val="22"/>
                <w:szCs w:val="22"/>
              </w:rPr>
            </w:pPr>
            <w:r>
              <w:rPr>
                <w:rFonts w:ascii="Times New Roman" w:eastAsia="Times New Roman" w:hAnsi="Times New Roman"/>
                <w:sz w:val="22"/>
                <w:szCs w:val="22"/>
              </w:rPr>
              <w:t xml:space="preserve">Захват </w:t>
            </w:r>
            <w:proofErr w:type="spellStart"/>
            <w:r>
              <w:rPr>
                <w:rFonts w:ascii="Times New Roman" w:eastAsia="Times New Roman" w:hAnsi="Times New Roman"/>
                <w:sz w:val="22"/>
                <w:szCs w:val="22"/>
              </w:rPr>
              <w:t>клиньевой</w:t>
            </w:r>
            <w:proofErr w:type="spellEnd"/>
            <w:r>
              <w:rPr>
                <w:rFonts w:ascii="Times New Roman" w:eastAsia="Times New Roman" w:hAnsi="Times New Roman"/>
                <w:sz w:val="22"/>
                <w:szCs w:val="22"/>
              </w:rPr>
              <w:t xml:space="preserve"> пневматический без </w:t>
            </w:r>
            <w:proofErr w:type="spellStart"/>
            <w:r>
              <w:rPr>
                <w:rFonts w:ascii="Times New Roman" w:eastAsia="Times New Roman" w:hAnsi="Times New Roman"/>
                <w:sz w:val="22"/>
                <w:szCs w:val="22"/>
              </w:rPr>
              <w:t>пневмосистемы</w:t>
            </w:r>
            <w:proofErr w:type="spellEnd"/>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eastAsia="Times New Roman" w:hAnsi="Times New Roman"/>
              </w:rPr>
              <w:t xml:space="preserve">Захват </w:t>
            </w:r>
            <w:proofErr w:type="spellStart"/>
            <w:r>
              <w:rPr>
                <w:rFonts w:ascii="Times New Roman" w:eastAsia="Times New Roman" w:hAnsi="Times New Roman"/>
              </w:rPr>
              <w:t>клиньевой</w:t>
            </w:r>
            <w:proofErr w:type="spellEnd"/>
            <w:r>
              <w:rPr>
                <w:rFonts w:ascii="Times New Roman" w:eastAsia="Times New Roman" w:hAnsi="Times New Roman"/>
              </w:rPr>
              <w:t xml:space="preserve"> пневматический для обсадных колонн ПКРО 560М-ОР без </w:t>
            </w:r>
            <w:proofErr w:type="spellStart"/>
            <w:r>
              <w:rPr>
                <w:rFonts w:ascii="Times New Roman" w:eastAsia="Times New Roman" w:hAnsi="Times New Roman"/>
              </w:rPr>
              <w:t>пневмосистемы</w:t>
            </w:r>
            <w:proofErr w:type="spellEnd"/>
            <w:r>
              <w:rPr>
                <w:rFonts w:ascii="Times New Roman" w:eastAsia="Times New Roman" w:hAnsi="Times New Roman"/>
              </w:rPr>
              <w:t xml:space="preserve"> с двумя комплектами клиньев  под обсадные трубы Ø 324 и 245 мм</w:t>
            </w:r>
            <w:proofErr w:type="gramStart"/>
            <w:r>
              <w:rPr>
                <w:rFonts w:ascii="Times New Roman" w:eastAsia="Times New Roman" w:hAnsi="Times New Roman"/>
              </w:rPr>
              <w:t>.</w:t>
            </w:r>
            <w:proofErr w:type="gramEnd"/>
            <w:r>
              <w:rPr>
                <w:rFonts w:ascii="Times New Roman" w:eastAsia="Times New Roman" w:hAnsi="Times New Roman"/>
              </w:rPr>
              <w:t xml:space="preserve"> </w:t>
            </w:r>
            <w:proofErr w:type="gramStart"/>
            <w:r>
              <w:rPr>
                <w:rFonts w:ascii="Times New Roman" w:eastAsia="Times New Roman" w:hAnsi="Times New Roman"/>
              </w:rPr>
              <w:t>и</w:t>
            </w:r>
            <w:proofErr w:type="gramEnd"/>
            <w:r>
              <w:rPr>
                <w:rFonts w:ascii="Times New Roman" w:eastAsia="Times New Roman" w:hAnsi="Times New Roman"/>
              </w:rPr>
              <w:t xml:space="preserve"> плашками таких же размеров.</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proofErr w:type="spellStart"/>
            <w:proofErr w:type="gramStart"/>
            <w:r>
              <w:rPr>
                <w:rStyle w:val="31"/>
                <w:rFonts w:eastAsia="Calibri"/>
                <w:sz w:val="22"/>
                <w:szCs w:val="22"/>
              </w:rPr>
              <w:t>К-т</w:t>
            </w:r>
            <w:proofErr w:type="spellEnd"/>
            <w:proofErr w:type="gramEnd"/>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center"/>
              <w:rPr>
                <w:rFonts w:ascii="Times New Roman" w:eastAsia="Times New Roman" w:hAnsi="Times New Roman"/>
              </w:rPr>
            </w:pPr>
            <w:r>
              <w:rPr>
                <w:rFonts w:ascii="Times New Roman" w:eastAsia="Times New Roman" w:hAnsi="Times New Roman"/>
              </w:rPr>
              <w:t>1</w:t>
            </w:r>
          </w:p>
        </w:tc>
      </w:tr>
      <w:tr w:rsidR="00E658AC" w:rsidTr="00E658AC">
        <w:tc>
          <w:tcPr>
            <w:tcW w:w="665"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Style w:val="31"/>
                <w:rFonts w:eastAsia="Calibri"/>
                <w:sz w:val="22"/>
                <w:szCs w:val="22"/>
              </w:rPr>
            </w:pPr>
            <w:r>
              <w:rPr>
                <w:rStyle w:val="31"/>
                <w:rFonts w:eastAsia="Calibri"/>
                <w:sz w:val="22"/>
                <w:szCs w:val="22"/>
              </w:rPr>
              <w:t>3.</w:t>
            </w: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Style w:val="31"/>
                <w:rFonts w:eastAsia="Calibri"/>
                <w:sz w:val="22"/>
                <w:szCs w:val="22"/>
              </w:rPr>
            </w:pPr>
            <w:r>
              <w:rPr>
                <w:rFonts w:ascii="Times New Roman" w:eastAsia="Times New Roman" w:hAnsi="Times New Roman"/>
                <w:sz w:val="22"/>
                <w:szCs w:val="22"/>
              </w:rPr>
              <w:t xml:space="preserve">Захват </w:t>
            </w:r>
            <w:proofErr w:type="spellStart"/>
            <w:r>
              <w:rPr>
                <w:rFonts w:ascii="Times New Roman" w:eastAsia="Times New Roman" w:hAnsi="Times New Roman"/>
                <w:sz w:val="22"/>
                <w:szCs w:val="22"/>
              </w:rPr>
              <w:t>клиньевой</w:t>
            </w:r>
            <w:proofErr w:type="spellEnd"/>
            <w:r>
              <w:rPr>
                <w:rFonts w:ascii="Times New Roman" w:eastAsia="Times New Roman" w:hAnsi="Times New Roman"/>
                <w:sz w:val="22"/>
                <w:szCs w:val="22"/>
              </w:rPr>
              <w:t xml:space="preserve"> пневматический для бурильных труб</w:t>
            </w:r>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567"/>
                <w:tab w:val="left" w:pos="851"/>
              </w:tabs>
              <w:spacing w:after="0" w:line="240" w:lineRule="auto"/>
              <w:rPr>
                <w:rFonts w:ascii="Times New Roman" w:eastAsia="Times New Roman" w:hAnsi="Times New Roman"/>
              </w:rPr>
            </w:pPr>
            <w:r>
              <w:rPr>
                <w:rFonts w:ascii="Times New Roman" w:eastAsia="Times New Roman" w:hAnsi="Times New Roman"/>
              </w:rPr>
              <w:t>ПКР 560М-ОР под бурильные трубы Ø 73; 89; 102; 127; 168; 178; 203; 229 мм.</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proofErr w:type="spellStart"/>
            <w:proofErr w:type="gramStart"/>
            <w:r>
              <w:rPr>
                <w:rStyle w:val="31"/>
                <w:rFonts w:eastAsia="Calibri"/>
                <w:sz w:val="22"/>
                <w:szCs w:val="22"/>
              </w:rPr>
              <w:t>К-т</w:t>
            </w:r>
            <w:proofErr w:type="spellEnd"/>
            <w:proofErr w:type="gramEnd"/>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1</w:t>
            </w:r>
          </w:p>
        </w:tc>
      </w:tr>
      <w:tr w:rsidR="00E658AC" w:rsidTr="00E658AC">
        <w:tc>
          <w:tcPr>
            <w:tcW w:w="665"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Fonts w:ascii="Times New Roman" w:hAnsi="Times New Roman"/>
                <w:sz w:val="22"/>
                <w:szCs w:val="22"/>
              </w:rPr>
            </w:pPr>
            <w:r>
              <w:rPr>
                <w:rFonts w:ascii="Times New Roman" w:hAnsi="Times New Roman"/>
                <w:sz w:val="22"/>
                <w:szCs w:val="22"/>
              </w:rPr>
              <w:t>4.</w:t>
            </w:r>
          </w:p>
        </w:tc>
        <w:tc>
          <w:tcPr>
            <w:tcW w:w="1944"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jc w:val="left"/>
              <w:rPr>
                <w:rStyle w:val="31"/>
                <w:rFonts w:eastAsia="Calibri"/>
                <w:sz w:val="22"/>
                <w:szCs w:val="22"/>
              </w:rPr>
            </w:pPr>
            <w:r>
              <w:rPr>
                <w:rFonts w:ascii="Times New Roman" w:hAnsi="Times New Roman"/>
                <w:sz w:val="22"/>
                <w:szCs w:val="22"/>
              </w:rPr>
              <w:t>Лебедка вспомогательная</w:t>
            </w:r>
          </w:p>
        </w:tc>
        <w:tc>
          <w:tcPr>
            <w:tcW w:w="5052"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0" w:line="240" w:lineRule="auto"/>
              <w:jc w:val="both"/>
              <w:rPr>
                <w:rFonts w:ascii="Times New Roman" w:eastAsia="Times New Roman" w:hAnsi="Times New Roman"/>
              </w:rPr>
            </w:pPr>
            <w:r>
              <w:rPr>
                <w:rFonts w:ascii="Times New Roman" w:hAnsi="Times New Roman"/>
              </w:rPr>
              <w:t>ЛВ-50АТ,  г/</w:t>
            </w:r>
            <w:proofErr w:type="spellStart"/>
            <w:proofErr w:type="gramStart"/>
            <w:r>
              <w:rPr>
                <w:rFonts w:ascii="Times New Roman" w:hAnsi="Times New Roman"/>
              </w:rPr>
              <w:t>п</w:t>
            </w:r>
            <w:proofErr w:type="spellEnd"/>
            <w:proofErr w:type="gramEnd"/>
            <w:r>
              <w:rPr>
                <w:rFonts w:ascii="Times New Roman" w:hAnsi="Times New Roman"/>
              </w:rPr>
              <w:t xml:space="preserve"> 5 т, с планетарно-коническим редуктором, вертикальным расположением электродвигателя с  ЧРП. </w:t>
            </w:r>
          </w:p>
        </w:tc>
        <w:tc>
          <w:tcPr>
            <w:tcW w:w="110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Шт.</w:t>
            </w:r>
          </w:p>
        </w:tc>
        <w:tc>
          <w:tcPr>
            <w:tcW w:w="809" w:type="dxa"/>
            <w:tcBorders>
              <w:top w:val="single" w:sz="4" w:space="0" w:color="auto"/>
              <w:left w:val="single" w:sz="4" w:space="0" w:color="auto"/>
              <w:bottom w:val="single" w:sz="4" w:space="0" w:color="auto"/>
              <w:right w:val="single" w:sz="4" w:space="0" w:color="auto"/>
            </w:tcBorders>
            <w:vAlign w:val="center"/>
            <w:hideMark/>
          </w:tcPr>
          <w:p w:rsidR="00E658AC" w:rsidRDefault="00E658AC">
            <w:pPr>
              <w:pStyle w:val="5"/>
              <w:shd w:val="clear" w:color="auto" w:fill="auto"/>
              <w:spacing w:line="240" w:lineRule="auto"/>
              <w:ind w:firstLine="0"/>
              <w:rPr>
                <w:rFonts w:ascii="Times New Roman" w:hAnsi="Times New Roman"/>
                <w:sz w:val="22"/>
                <w:szCs w:val="22"/>
              </w:rPr>
            </w:pPr>
            <w:r>
              <w:rPr>
                <w:rStyle w:val="31"/>
                <w:rFonts w:eastAsia="Calibri"/>
                <w:sz w:val="22"/>
                <w:szCs w:val="22"/>
              </w:rPr>
              <w:t>1</w:t>
            </w:r>
          </w:p>
        </w:tc>
      </w:tr>
    </w:tbl>
    <w:p w:rsidR="00E658AC" w:rsidRDefault="00E658AC" w:rsidP="00E658AC">
      <w:pPr>
        <w:pStyle w:val="2"/>
        <w:numPr>
          <w:ilvl w:val="1"/>
          <w:numId w:val="1"/>
        </w:numPr>
        <w:ind w:left="0" w:firstLine="0"/>
        <w:rPr>
          <w:iCs/>
          <w:sz w:val="22"/>
          <w:szCs w:val="22"/>
        </w:rPr>
      </w:pPr>
      <w:bookmarkStart w:id="6" w:name="_Toc69820299"/>
      <w:r>
        <w:rPr>
          <w:iCs/>
          <w:sz w:val="22"/>
          <w:szCs w:val="22"/>
        </w:rPr>
        <w:t xml:space="preserve">Основание </w:t>
      </w:r>
      <w:proofErr w:type="spellStart"/>
      <w:r>
        <w:rPr>
          <w:iCs/>
          <w:sz w:val="22"/>
          <w:szCs w:val="22"/>
        </w:rPr>
        <w:t>вышечно-лебёдочного</w:t>
      </w:r>
      <w:proofErr w:type="spellEnd"/>
      <w:r>
        <w:rPr>
          <w:iCs/>
          <w:sz w:val="22"/>
          <w:szCs w:val="22"/>
        </w:rPr>
        <w:t xml:space="preserve"> блока</w:t>
      </w:r>
      <w:bookmarkEnd w:id="6"/>
    </w:p>
    <w:p w:rsidR="00E658AC" w:rsidRDefault="00E658AC" w:rsidP="00E658AC">
      <w:pPr>
        <w:rPr>
          <w:rFonts w:ascii="Times New Roman" w:hAnsi="Times New Roman"/>
        </w:rPr>
      </w:pPr>
      <w:r>
        <w:rPr>
          <w:rFonts w:ascii="Times New Roman" w:hAnsi="Times New Roman"/>
        </w:rPr>
        <w:t xml:space="preserve">После доработки (модернизации)  и установки ВЛБ и ЦСГО на колесные пары изменятся высотные отметки ВЛБ и ЦСГО друг относительно друга, в </w:t>
      </w:r>
      <w:proofErr w:type="gramStart"/>
      <w:r>
        <w:rPr>
          <w:rFonts w:ascii="Times New Roman" w:hAnsi="Times New Roman"/>
        </w:rPr>
        <w:t>связи</w:t>
      </w:r>
      <w:proofErr w:type="gramEnd"/>
      <w:r>
        <w:rPr>
          <w:rFonts w:ascii="Times New Roman" w:hAnsi="Times New Roman"/>
        </w:rPr>
        <w:t xml:space="preserve"> с чем поставщику необходимо:</w:t>
      </w:r>
    </w:p>
    <w:p w:rsidR="00E658AC" w:rsidRDefault="00E658AC" w:rsidP="00E658AC">
      <w:pPr>
        <w:pStyle w:val="a3"/>
        <w:numPr>
          <w:ilvl w:val="2"/>
          <w:numId w:val="1"/>
        </w:numPr>
        <w:tabs>
          <w:tab w:val="left" w:pos="709"/>
        </w:tabs>
        <w:spacing w:before="40" w:after="0"/>
        <w:ind w:left="0" w:firstLine="0"/>
        <w:jc w:val="both"/>
        <w:rPr>
          <w:rFonts w:ascii="Times New Roman" w:hAnsi="Times New Roman"/>
        </w:rPr>
      </w:pPr>
      <w:r>
        <w:rPr>
          <w:rFonts w:ascii="Times New Roman" w:eastAsia="Times New Roman" w:hAnsi="Times New Roman"/>
          <w:lang w:eastAsia="ru-RU"/>
        </w:rPr>
        <w:t xml:space="preserve">Устьевой желоб должен быть оборудован площадкой обслуживания с перилами и лестницами (в случае необходимости) на всех участках, где к люкам для обслуживания нет доступа из помещений блоков буровой установки. </w:t>
      </w:r>
    </w:p>
    <w:p w:rsidR="00E658AC" w:rsidRDefault="00E658AC" w:rsidP="00E658AC">
      <w:pPr>
        <w:pStyle w:val="a3"/>
        <w:numPr>
          <w:ilvl w:val="2"/>
          <w:numId w:val="1"/>
        </w:numPr>
        <w:tabs>
          <w:tab w:val="left" w:pos="709"/>
        </w:tabs>
        <w:spacing w:before="40" w:after="0"/>
        <w:ind w:left="0" w:firstLine="0"/>
        <w:jc w:val="both"/>
        <w:rPr>
          <w:rFonts w:ascii="Times New Roman" w:hAnsi="Times New Roman"/>
        </w:rPr>
      </w:pPr>
      <w:r>
        <w:rPr>
          <w:rFonts w:ascii="Times New Roman" w:eastAsia="Times New Roman" w:hAnsi="Times New Roman"/>
          <w:lang w:eastAsia="ru-RU"/>
        </w:rPr>
        <w:t>Конструкция устьевого желоба должна быть разборная, позволяющая выполнять посекционную транспортировку и монтаж устьевого желоба. По возможности секции трубы должны перемещаться к месту повторного монтажа без их демонтажа с блоков буровой установки.</w:t>
      </w:r>
    </w:p>
    <w:p w:rsidR="00E658AC" w:rsidRDefault="00E658AC" w:rsidP="00E658AC">
      <w:pPr>
        <w:pStyle w:val="a3"/>
        <w:numPr>
          <w:ilvl w:val="2"/>
          <w:numId w:val="1"/>
        </w:numPr>
        <w:tabs>
          <w:tab w:val="left" w:pos="709"/>
        </w:tabs>
        <w:spacing w:before="40" w:after="0"/>
        <w:ind w:left="0" w:firstLine="0"/>
        <w:jc w:val="both"/>
        <w:rPr>
          <w:rFonts w:ascii="Times New Roman" w:hAnsi="Times New Roman"/>
        </w:rPr>
      </w:pPr>
      <w:r>
        <w:rPr>
          <w:rFonts w:ascii="Times New Roman" w:eastAsia="Times New Roman" w:hAnsi="Times New Roman"/>
          <w:lang w:eastAsia="ru-RU"/>
        </w:rPr>
        <w:t>Конструкция устьевого желоба должна позволять слив бурового раствора напрямую в емкость принудительного долива, для обеспечения циркуляции доливаемого раствора при СПО.</w:t>
      </w:r>
    </w:p>
    <w:p w:rsidR="00E658AC" w:rsidRDefault="00E658AC" w:rsidP="00E658AC">
      <w:pPr>
        <w:pStyle w:val="a3"/>
        <w:numPr>
          <w:ilvl w:val="2"/>
          <w:numId w:val="1"/>
        </w:numPr>
        <w:tabs>
          <w:tab w:val="left" w:pos="709"/>
        </w:tabs>
        <w:spacing w:before="40" w:after="0"/>
        <w:ind w:left="0" w:firstLine="0"/>
        <w:jc w:val="both"/>
        <w:rPr>
          <w:rFonts w:ascii="Times New Roman" w:hAnsi="Times New Roman"/>
        </w:rPr>
      </w:pPr>
      <w:r>
        <w:rPr>
          <w:rFonts w:ascii="Times New Roman" w:hAnsi="Times New Roman"/>
        </w:rPr>
        <w:t xml:space="preserve">На основании ВЛБ, под консольно-поворотным краном, предусмотреть усиленную подвесную инструментальную площадку с </w:t>
      </w:r>
      <w:proofErr w:type="spellStart"/>
      <w:r>
        <w:rPr>
          <w:rFonts w:ascii="Times New Roman" w:hAnsi="Times New Roman"/>
        </w:rPr>
        <w:t>отбортовкой</w:t>
      </w:r>
      <w:proofErr w:type="spellEnd"/>
      <w:r>
        <w:rPr>
          <w:rFonts w:ascii="Times New Roman" w:hAnsi="Times New Roman"/>
        </w:rPr>
        <w:t xml:space="preserve">, перильным ограждением и откидной лестницей захода, а так же место (или площадку) для монтажа основной станции управления </w:t>
      </w:r>
      <w:proofErr w:type="spellStart"/>
      <w:r>
        <w:rPr>
          <w:rFonts w:ascii="Times New Roman" w:hAnsi="Times New Roman"/>
        </w:rPr>
        <w:t>превенторами</w:t>
      </w:r>
      <w:proofErr w:type="spellEnd"/>
      <w:r>
        <w:rPr>
          <w:rFonts w:ascii="Times New Roman" w:hAnsi="Times New Roman"/>
        </w:rPr>
        <w:t>. Блок-бокс основного управления ПВО должен перемещаться совместно с ВЛБ от скважины к скважине без демонтажа.</w:t>
      </w:r>
    </w:p>
    <w:p w:rsidR="00E658AC" w:rsidRDefault="00E658AC" w:rsidP="00E658AC">
      <w:pPr>
        <w:pStyle w:val="a3"/>
        <w:numPr>
          <w:ilvl w:val="2"/>
          <w:numId w:val="1"/>
        </w:numPr>
        <w:tabs>
          <w:tab w:val="left" w:pos="709"/>
        </w:tabs>
        <w:spacing w:before="40" w:after="0"/>
        <w:ind w:left="0" w:firstLine="0"/>
        <w:jc w:val="both"/>
        <w:rPr>
          <w:rFonts w:ascii="Times New Roman" w:hAnsi="Times New Roman"/>
        </w:rPr>
      </w:pPr>
      <w:r>
        <w:rPr>
          <w:rFonts w:ascii="Times New Roman" w:hAnsi="Times New Roman"/>
        </w:rPr>
        <w:t xml:space="preserve">Во избежание создания помех для освоения пробуренной скважины, левая сторона ВЛБ должна быть свободна от установки каких-либо </w:t>
      </w:r>
      <w:proofErr w:type="spellStart"/>
      <w:proofErr w:type="gramStart"/>
      <w:r>
        <w:rPr>
          <w:rFonts w:ascii="Times New Roman" w:hAnsi="Times New Roman"/>
        </w:rPr>
        <w:t>блок-боксов</w:t>
      </w:r>
      <w:proofErr w:type="spellEnd"/>
      <w:proofErr w:type="gramEnd"/>
      <w:r>
        <w:rPr>
          <w:rFonts w:ascii="Times New Roman" w:hAnsi="Times New Roman"/>
        </w:rPr>
        <w:t xml:space="preserve"> и металлоконструкций (выступающих за пределы рамы-лонжерона).</w:t>
      </w:r>
    </w:p>
    <w:p w:rsidR="00E658AC" w:rsidRDefault="00E658AC" w:rsidP="00E658AC">
      <w:pPr>
        <w:pStyle w:val="2"/>
        <w:numPr>
          <w:ilvl w:val="1"/>
          <w:numId w:val="1"/>
        </w:numPr>
        <w:ind w:left="0" w:firstLine="0"/>
        <w:rPr>
          <w:sz w:val="22"/>
          <w:szCs w:val="22"/>
        </w:rPr>
      </w:pPr>
      <w:bookmarkStart w:id="7" w:name="_Toc69820300"/>
      <w:r>
        <w:rPr>
          <w:iCs/>
          <w:sz w:val="22"/>
          <w:szCs w:val="22"/>
        </w:rPr>
        <w:t>Буровая (рабочая) площадка</w:t>
      </w:r>
      <w:bookmarkEnd w:id="7"/>
    </w:p>
    <w:p w:rsidR="00E658AC" w:rsidRDefault="00E658AC" w:rsidP="00E658AC">
      <w:pPr>
        <w:pStyle w:val="a3"/>
        <w:spacing w:after="0"/>
        <w:ind w:left="0"/>
        <w:jc w:val="both"/>
        <w:rPr>
          <w:rFonts w:ascii="Times New Roman" w:hAnsi="Times New Roman"/>
          <w:iCs/>
        </w:rPr>
      </w:pPr>
      <w:r>
        <w:rPr>
          <w:rFonts w:ascii="Times New Roman" w:hAnsi="Times New Roman"/>
        </w:rPr>
        <w:t>Поставка оборудования поставщиком для оснащения рабочей площадки должно включать оборудование, указанное в таблице 4, остальное необходимое оборудование рабочей площадки, включая систему сбора проливов под ВЛБ, предоставляет заказчик.</w:t>
      </w:r>
    </w:p>
    <w:p w:rsidR="00E658AC" w:rsidRDefault="00E658AC" w:rsidP="00E658AC">
      <w:pPr>
        <w:pStyle w:val="2"/>
        <w:numPr>
          <w:ilvl w:val="1"/>
          <w:numId w:val="1"/>
        </w:numPr>
        <w:ind w:left="0" w:firstLine="0"/>
        <w:rPr>
          <w:iCs/>
          <w:sz w:val="22"/>
          <w:szCs w:val="22"/>
        </w:rPr>
      </w:pPr>
      <w:bookmarkStart w:id="8" w:name="_Toc69820301"/>
      <w:r>
        <w:rPr>
          <w:iCs/>
          <w:sz w:val="22"/>
          <w:szCs w:val="22"/>
        </w:rPr>
        <w:t>Буровая лебедка</w:t>
      </w:r>
      <w:bookmarkEnd w:id="8"/>
    </w:p>
    <w:p w:rsidR="00E658AC" w:rsidRDefault="00E658AC" w:rsidP="00E658AC">
      <w:pPr>
        <w:widowControl w:val="0"/>
        <w:tabs>
          <w:tab w:val="left" w:pos="600"/>
        </w:tabs>
        <w:spacing w:after="0"/>
        <w:jc w:val="both"/>
        <w:rPr>
          <w:rFonts w:ascii="Times New Roman" w:eastAsia="Times New Roman" w:hAnsi="Times New Roman"/>
          <w:lang w:eastAsia="ru-RU"/>
        </w:rPr>
      </w:pPr>
      <w:r>
        <w:rPr>
          <w:rFonts w:ascii="Times New Roman" w:eastAsia="Times New Roman" w:hAnsi="Times New Roman"/>
          <w:lang w:eastAsia="ru-RU"/>
        </w:rPr>
        <w:t>Буровая лебедка с приводом предоставляется заказчиком.</w:t>
      </w:r>
    </w:p>
    <w:p w:rsidR="00E658AC" w:rsidRDefault="00E658AC" w:rsidP="00E658AC">
      <w:pPr>
        <w:pStyle w:val="2"/>
        <w:numPr>
          <w:ilvl w:val="1"/>
          <w:numId w:val="1"/>
        </w:numPr>
        <w:ind w:left="0" w:firstLine="0"/>
        <w:rPr>
          <w:iCs/>
          <w:sz w:val="22"/>
          <w:szCs w:val="22"/>
        </w:rPr>
      </w:pPr>
      <w:bookmarkStart w:id="9" w:name="_Toc69820302"/>
      <w:proofErr w:type="spellStart"/>
      <w:r>
        <w:rPr>
          <w:iCs/>
          <w:sz w:val="22"/>
          <w:szCs w:val="22"/>
        </w:rPr>
        <w:t>Привышечные</w:t>
      </w:r>
      <w:proofErr w:type="spellEnd"/>
      <w:r>
        <w:rPr>
          <w:iCs/>
          <w:sz w:val="22"/>
          <w:szCs w:val="22"/>
        </w:rPr>
        <w:t xml:space="preserve"> сооружения</w:t>
      </w:r>
      <w:bookmarkEnd w:id="9"/>
    </w:p>
    <w:p w:rsidR="00E658AC" w:rsidRDefault="00E658AC" w:rsidP="00E658AC">
      <w:pPr>
        <w:pStyle w:val="a3"/>
        <w:numPr>
          <w:ilvl w:val="2"/>
          <w:numId w:val="1"/>
        </w:numPr>
        <w:spacing w:after="0"/>
        <w:ind w:left="0" w:firstLine="0"/>
        <w:jc w:val="both"/>
        <w:rPr>
          <w:rFonts w:ascii="Times New Roman" w:eastAsia="Times New Roman" w:hAnsi="Times New Roman"/>
          <w:lang w:eastAsia="ru-RU"/>
        </w:rPr>
      </w:pPr>
      <w:r>
        <w:rPr>
          <w:rFonts w:ascii="Times New Roman" w:eastAsia="Times New Roman" w:hAnsi="Times New Roman"/>
          <w:lang w:eastAsia="ru-RU"/>
        </w:rPr>
        <w:t>Приемный мост в комплекте со стеллажами предоставляет заказчик.</w:t>
      </w:r>
    </w:p>
    <w:p w:rsidR="00E658AC" w:rsidRDefault="00E658AC" w:rsidP="00E658AC">
      <w:pPr>
        <w:pStyle w:val="a3"/>
        <w:numPr>
          <w:ilvl w:val="2"/>
          <w:numId w:val="1"/>
        </w:numPr>
        <w:spacing w:after="0"/>
        <w:ind w:left="0" w:firstLine="0"/>
        <w:jc w:val="both"/>
        <w:rPr>
          <w:rFonts w:ascii="Times New Roman" w:eastAsia="Times New Roman" w:hAnsi="Times New Roman"/>
          <w:lang w:eastAsia="ru-RU"/>
        </w:rPr>
      </w:pPr>
      <w:r>
        <w:rPr>
          <w:rFonts w:ascii="Times New Roman" w:eastAsia="Times New Roman" w:hAnsi="Times New Roman"/>
          <w:lang w:eastAsia="ru-RU"/>
        </w:rPr>
        <w:lastRenderedPageBreak/>
        <w:t>Предусмотреть (при отсутствии) «сцепное» устройство/приспособление между 3-я рядами стеллажей (по 3шт.) для обеспечения их одновременного и равномерного перемещения при передвижке буровой установки.</w:t>
      </w:r>
    </w:p>
    <w:p w:rsidR="00E658AC" w:rsidRDefault="00E658AC" w:rsidP="00E658AC">
      <w:pPr>
        <w:pStyle w:val="2"/>
        <w:numPr>
          <w:ilvl w:val="1"/>
          <w:numId w:val="1"/>
        </w:numPr>
        <w:ind w:left="0" w:firstLine="0"/>
        <w:rPr>
          <w:b w:val="0"/>
          <w:iCs/>
          <w:sz w:val="22"/>
          <w:szCs w:val="22"/>
          <w:u w:val="single"/>
        </w:rPr>
      </w:pPr>
      <w:bookmarkStart w:id="10" w:name="_Toc69820303"/>
      <w:r>
        <w:rPr>
          <w:iCs/>
          <w:sz w:val="22"/>
          <w:szCs w:val="22"/>
        </w:rPr>
        <w:t>Металлоконструкции для монтажа противовыбросового оборудования:</w:t>
      </w:r>
      <w:bookmarkEnd w:id="10"/>
      <w:r>
        <w:rPr>
          <w:iCs/>
          <w:sz w:val="22"/>
          <w:szCs w:val="22"/>
        </w:rPr>
        <w:t xml:space="preserve"> </w:t>
      </w:r>
    </w:p>
    <w:p w:rsidR="00E658AC" w:rsidRDefault="00E658AC" w:rsidP="00E658AC">
      <w:pPr>
        <w:numPr>
          <w:ilvl w:val="2"/>
          <w:numId w:val="1"/>
        </w:numPr>
        <w:rPr>
          <w:rFonts w:ascii="Times New Roman" w:hAnsi="Times New Roman"/>
          <w:iCs/>
        </w:rPr>
      </w:pPr>
      <w:r>
        <w:rPr>
          <w:rFonts w:ascii="Times New Roman" w:hAnsi="Times New Roman"/>
          <w:iCs/>
        </w:rPr>
        <w:t xml:space="preserve">Площадка для установки </w:t>
      </w:r>
      <w:proofErr w:type="spellStart"/>
      <w:r>
        <w:rPr>
          <w:rFonts w:ascii="Times New Roman" w:hAnsi="Times New Roman"/>
          <w:iCs/>
        </w:rPr>
        <w:t>газосепаратора</w:t>
      </w:r>
      <w:proofErr w:type="spellEnd"/>
      <w:r>
        <w:rPr>
          <w:rFonts w:ascii="Times New Roman" w:hAnsi="Times New Roman"/>
          <w:iCs/>
        </w:rPr>
        <w:t xml:space="preserve"> ПВО, типа СРБ-2. Высота площадки должна обеспечивать слив бурового раствора из </w:t>
      </w:r>
      <w:proofErr w:type="spellStart"/>
      <w:r>
        <w:rPr>
          <w:rFonts w:ascii="Times New Roman" w:hAnsi="Times New Roman"/>
          <w:iCs/>
        </w:rPr>
        <w:t>газосепаратора</w:t>
      </w:r>
      <w:proofErr w:type="spellEnd"/>
      <w:r>
        <w:rPr>
          <w:rFonts w:ascii="Times New Roman" w:hAnsi="Times New Roman"/>
          <w:iCs/>
        </w:rPr>
        <w:t xml:space="preserve"> в устьевой желоб.</w:t>
      </w:r>
    </w:p>
    <w:p w:rsidR="00E658AC" w:rsidRDefault="00E658AC" w:rsidP="00E658AC">
      <w:pPr>
        <w:numPr>
          <w:ilvl w:val="2"/>
          <w:numId w:val="1"/>
        </w:numPr>
        <w:rPr>
          <w:rFonts w:ascii="Times New Roman" w:hAnsi="Times New Roman"/>
        </w:rPr>
      </w:pPr>
      <w:r>
        <w:rPr>
          <w:rFonts w:ascii="Times New Roman" w:hAnsi="Times New Roman"/>
        </w:rPr>
        <w:t xml:space="preserve">Подвесные кронштейны, регулируемые по высоте, для прокладки и крепления трех </w:t>
      </w:r>
      <w:proofErr w:type="spellStart"/>
      <w:r>
        <w:rPr>
          <w:rFonts w:ascii="Times New Roman" w:hAnsi="Times New Roman"/>
        </w:rPr>
        <w:t>манифольдных</w:t>
      </w:r>
      <w:proofErr w:type="spellEnd"/>
      <w:r>
        <w:rPr>
          <w:rFonts w:ascii="Times New Roman" w:hAnsi="Times New Roman"/>
        </w:rPr>
        <w:t xml:space="preserve"> линий ПВО вдоль «эшелона»;</w:t>
      </w:r>
    </w:p>
    <w:p w:rsidR="00E658AC" w:rsidRDefault="00E658AC" w:rsidP="00E658AC">
      <w:pPr>
        <w:widowControl w:val="0"/>
        <w:numPr>
          <w:ilvl w:val="1"/>
          <w:numId w:val="1"/>
        </w:numPr>
        <w:tabs>
          <w:tab w:val="left" w:pos="0"/>
        </w:tabs>
        <w:spacing w:after="0"/>
        <w:jc w:val="both"/>
        <w:rPr>
          <w:rFonts w:ascii="Times New Roman" w:hAnsi="Times New Roman"/>
          <w:iCs/>
        </w:rPr>
      </w:pPr>
      <w:r>
        <w:rPr>
          <w:rFonts w:ascii="Times New Roman" w:hAnsi="Times New Roman"/>
          <w:b/>
          <w:iCs/>
        </w:rPr>
        <w:t>Циркуляционная система грубой очистки (ЦСГО</w:t>
      </w:r>
      <w:r>
        <w:rPr>
          <w:rFonts w:ascii="Times New Roman" w:hAnsi="Times New Roman"/>
          <w:iCs/>
        </w:rPr>
        <w:t>):</w:t>
      </w:r>
    </w:p>
    <w:p w:rsidR="00E658AC" w:rsidRDefault="00E658AC" w:rsidP="00E658AC">
      <w:pPr>
        <w:pStyle w:val="3"/>
        <w:numPr>
          <w:ilvl w:val="2"/>
          <w:numId w:val="1"/>
        </w:numPr>
        <w:ind w:left="567" w:hanging="567"/>
        <w:rPr>
          <w:b w:val="0"/>
          <w:i w:val="0"/>
          <w:sz w:val="22"/>
          <w:szCs w:val="22"/>
        </w:rPr>
      </w:pPr>
      <w:bookmarkStart w:id="11" w:name="_Toc69820304"/>
      <w:r>
        <w:rPr>
          <w:b w:val="0"/>
          <w:i w:val="0"/>
          <w:sz w:val="22"/>
          <w:szCs w:val="22"/>
        </w:rPr>
        <w:t>Общие требования.</w:t>
      </w:r>
      <w:bookmarkEnd w:id="11"/>
    </w:p>
    <w:p w:rsidR="00E658AC" w:rsidRDefault="00E658AC" w:rsidP="00E658AC">
      <w:pPr>
        <w:pStyle w:val="a3"/>
        <w:numPr>
          <w:ilvl w:val="3"/>
          <w:numId w:val="1"/>
        </w:numPr>
        <w:tabs>
          <w:tab w:val="left" w:pos="709"/>
          <w:tab w:val="left" w:pos="993"/>
        </w:tabs>
        <w:ind w:left="0" w:firstLine="0"/>
        <w:rPr>
          <w:rFonts w:ascii="Times New Roman" w:hAnsi="Times New Roman"/>
          <w:lang w:eastAsia="ru-RU"/>
        </w:rPr>
      </w:pPr>
      <w:r>
        <w:rPr>
          <w:rFonts w:ascii="Times New Roman" w:hAnsi="Times New Roman"/>
        </w:rPr>
        <w:t>Блок ЦСГО предоставляется заказчиком</w:t>
      </w:r>
      <w:r>
        <w:rPr>
          <w:rFonts w:ascii="Times New Roman" w:hAnsi="Times New Roman"/>
          <w:lang w:eastAsia="ru-RU"/>
        </w:rPr>
        <w:t>.</w:t>
      </w:r>
    </w:p>
    <w:p w:rsidR="00E658AC" w:rsidRDefault="00E658AC" w:rsidP="00E658AC">
      <w:pPr>
        <w:pStyle w:val="a3"/>
        <w:numPr>
          <w:ilvl w:val="3"/>
          <w:numId w:val="1"/>
        </w:numPr>
        <w:tabs>
          <w:tab w:val="left" w:pos="709"/>
          <w:tab w:val="left" w:pos="993"/>
        </w:tabs>
        <w:ind w:left="0" w:firstLine="0"/>
        <w:rPr>
          <w:rFonts w:ascii="Times New Roman" w:hAnsi="Times New Roman"/>
          <w:lang w:eastAsia="ru-RU"/>
        </w:rPr>
      </w:pPr>
      <w:r>
        <w:rPr>
          <w:rFonts w:ascii="Times New Roman" w:hAnsi="Times New Roman"/>
          <w:lang w:eastAsia="ru-RU"/>
        </w:rPr>
        <w:t>В связи с установкой блока ЦСГО на рельсовый путь эшелона выполнить доработку (модернизацию) основания ЦСГО, установить тяги соединения с ВЛБ и ЕБ, спроектировать и изготовить необходимые переходные площадки, лестницы и перильные ограждения.</w:t>
      </w:r>
    </w:p>
    <w:p w:rsidR="00E658AC" w:rsidRDefault="00E658AC" w:rsidP="00E658AC">
      <w:pPr>
        <w:pStyle w:val="a3"/>
        <w:numPr>
          <w:ilvl w:val="3"/>
          <w:numId w:val="1"/>
        </w:numPr>
        <w:tabs>
          <w:tab w:val="left" w:pos="709"/>
          <w:tab w:val="left" w:pos="993"/>
        </w:tabs>
        <w:ind w:left="0" w:firstLine="0"/>
        <w:rPr>
          <w:rFonts w:ascii="Times New Roman" w:hAnsi="Times New Roman"/>
          <w:lang w:eastAsia="ru-RU"/>
        </w:rPr>
      </w:pPr>
      <w:r>
        <w:rPr>
          <w:rFonts w:ascii="Times New Roman" w:hAnsi="Times New Roman"/>
          <w:lang w:eastAsia="ru-RU"/>
        </w:rPr>
        <w:t xml:space="preserve"> При необходимости произвести доработку (модернизацию) крепления установки шнекового транспортера, для обеспечения жесткости конструкции при передвижке эшелона.</w:t>
      </w:r>
    </w:p>
    <w:p w:rsidR="00E658AC" w:rsidRDefault="00E658AC" w:rsidP="00E658AC">
      <w:pPr>
        <w:pStyle w:val="a3"/>
        <w:numPr>
          <w:ilvl w:val="3"/>
          <w:numId w:val="1"/>
        </w:numPr>
        <w:tabs>
          <w:tab w:val="left" w:pos="709"/>
          <w:tab w:val="left" w:pos="993"/>
        </w:tabs>
        <w:ind w:left="0" w:firstLine="0"/>
        <w:rPr>
          <w:rFonts w:ascii="Times New Roman" w:hAnsi="Times New Roman"/>
          <w:lang w:eastAsia="ru-RU"/>
        </w:rPr>
      </w:pPr>
      <w:r>
        <w:rPr>
          <w:rFonts w:ascii="Times New Roman" w:hAnsi="Times New Roman"/>
          <w:lang w:eastAsia="ru-RU"/>
        </w:rPr>
        <w:t xml:space="preserve">Укрытие оснований </w:t>
      </w:r>
      <w:proofErr w:type="spellStart"/>
      <w:proofErr w:type="gramStart"/>
      <w:r>
        <w:rPr>
          <w:rFonts w:ascii="Times New Roman" w:hAnsi="Times New Roman"/>
          <w:lang w:eastAsia="ru-RU"/>
        </w:rPr>
        <w:t>блок-модулей</w:t>
      </w:r>
      <w:proofErr w:type="spellEnd"/>
      <w:proofErr w:type="gramEnd"/>
      <w:r>
        <w:rPr>
          <w:rFonts w:ascii="Times New Roman" w:hAnsi="Times New Roman"/>
          <w:lang w:eastAsia="ru-RU"/>
        </w:rPr>
        <w:t xml:space="preserve"> эшелона, до середины направляющих балок основания буровой установки (по периметру), выполнить из </w:t>
      </w:r>
      <w:proofErr w:type="spellStart"/>
      <w:r>
        <w:rPr>
          <w:rFonts w:ascii="Times New Roman" w:hAnsi="Times New Roman"/>
          <w:lang w:eastAsia="ru-RU"/>
        </w:rPr>
        <w:t>нефте-бензо-маслостойкого</w:t>
      </w:r>
      <w:proofErr w:type="spellEnd"/>
      <w:r>
        <w:rPr>
          <w:rFonts w:ascii="Times New Roman" w:hAnsi="Times New Roman"/>
          <w:lang w:eastAsia="ru-RU"/>
        </w:rPr>
        <w:t xml:space="preserve"> материала, с возможностью быстрого монтажа/демонтажа и исключения демонтажа при передвижке буровой установки со скважины на скважину.</w:t>
      </w:r>
    </w:p>
    <w:p w:rsidR="00E658AC" w:rsidRDefault="00E658AC" w:rsidP="00E658AC">
      <w:pPr>
        <w:pStyle w:val="2"/>
        <w:numPr>
          <w:ilvl w:val="1"/>
          <w:numId w:val="1"/>
        </w:numPr>
        <w:ind w:left="0" w:firstLine="0"/>
        <w:rPr>
          <w:iCs/>
          <w:sz w:val="22"/>
          <w:szCs w:val="22"/>
        </w:rPr>
      </w:pPr>
      <w:bookmarkStart w:id="12" w:name="_Toc69820305"/>
      <w:proofErr w:type="gramStart"/>
      <w:r>
        <w:rPr>
          <w:iCs/>
          <w:sz w:val="22"/>
          <w:szCs w:val="22"/>
        </w:rPr>
        <w:t>Емкостной</w:t>
      </w:r>
      <w:proofErr w:type="gramEnd"/>
      <w:r>
        <w:rPr>
          <w:iCs/>
          <w:sz w:val="22"/>
          <w:szCs w:val="22"/>
        </w:rPr>
        <w:t xml:space="preserve"> блок</w:t>
      </w:r>
      <w:bookmarkEnd w:id="12"/>
    </w:p>
    <w:p w:rsidR="00E658AC" w:rsidRDefault="00E658AC" w:rsidP="00E658AC">
      <w:pPr>
        <w:numPr>
          <w:ilvl w:val="2"/>
          <w:numId w:val="1"/>
        </w:numPr>
        <w:ind w:left="426"/>
        <w:rPr>
          <w:rFonts w:ascii="Times New Roman" w:hAnsi="Times New Roman"/>
        </w:rPr>
      </w:pPr>
      <w:r>
        <w:rPr>
          <w:rFonts w:ascii="Times New Roman" w:hAnsi="Times New Roman"/>
        </w:rPr>
        <w:t>Общие требования.</w:t>
      </w:r>
    </w:p>
    <w:p w:rsidR="00E658AC" w:rsidRDefault="00E658AC" w:rsidP="00E658AC">
      <w:pPr>
        <w:pStyle w:val="a3"/>
        <w:numPr>
          <w:ilvl w:val="3"/>
          <w:numId w:val="1"/>
        </w:numPr>
        <w:spacing w:after="0"/>
        <w:ind w:left="0" w:firstLine="0"/>
        <w:jc w:val="both"/>
        <w:rPr>
          <w:rFonts w:ascii="Times New Roman" w:eastAsia="Times New Roman" w:hAnsi="Times New Roman"/>
          <w:lang w:eastAsia="ru-RU"/>
        </w:rPr>
      </w:pPr>
      <w:proofErr w:type="gramStart"/>
      <w:r>
        <w:rPr>
          <w:rFonts w:ascii="Times New Roman" w:hAnsi="Times New Roman"/>
        </w:rPr>
        <w:t>С целью минимизации количества оборудования на буровой площадке (общий объем блока емкостей – 420м3 (с учетом емкости блока приготовления) - объем каждой емкости выполнить максимальным (объем одной емкости –60м3), т.е. проработать вопрос расположения блока емкостей в составе эшелона буровой установки, при этом максимально сократив общую длину эшелона.</w:t>
      </w:r>
      <w:proofErr w:type="gramEnd"/>
    </w:p>
    <w:p w:rsidR="00E658AC" w:rsidRDefault="00E658AC" w:rsidP="00E658AC">
      <w:pPr>
        <w:pStyle w:val="a3"/>
        <w:numPr>
          <w:ilvl w:val="3"/>
          <w:numId w:val="1"/>
        </w:numPr>
        <w:spacing w:before="120" w:after="0"/>
        <w:ind w:left="0" w:firstLine="0"/>
        <w:jc w:val="both"/>
        <w:rPr>
          <w:rFonts w:ascii="Times New Roman" w:eastAsia="Times New Roman" w:hAnsi="Times New Roman"/>
          <w:lang w:eastAsia="ru-RU"/>
        </w:rPr>
      </w:pPr>
      <w:r>
        <w:rPr>
          <w:rFonts w:ascii="Times New Roman" w:eastAsia="Times New Roman" w:hAnsi="Times New Roman"/>
          <w:lang w:eastAsia="ru-RU"/>
        </w:rPr>
        <w:t>Все емкости должны быть оборудованы уровнемером с индивидуальной шкалой объема, проградуированной через 0,5 м</w:t>
      </w:r>
      <w:r>
        <w:rPr>
          <w:rFonts w:ascii="Times New Roman" w:eastAsia="Times New Roman" w:hAnsi="Times New Roman"/>
          <w:vertAlign w:val="superscript"/>
          <w:lang w:eastAsia="ru-RU"/>
        </w:rPr>
        <w:t>3</w:t>
      </w:r>
      <w:r>
        <w:rPr>
          <w:rFonts w:ascii="Times New Roman" w:eastAsia="Times New Roman" w:hAnsi="Times New Roman"/>
          <w:lang w:eastAsia="ru-RU"/>
        </w:rPr>
        <w:t>.</w:t>
      </w:r>
    </w:p>
    <w:p w:rsidR="00E658AC" w:rsidRDefault="00E658AC" w:rsidP="00E658AC">
      <w:pPr>
        <w:pStyle w:val="a3"/>
        <w:numPr>
          <w:ilvl w:val="3"/>
          <w:numId w:val="1"/>
        </w:numPr>
        <w:spacing w:before="120" w:after="0"/>
        <w:ind w:left="0" w:firstLine="0"/>
        <w:jc w:val="both"/>
        <w:rPr>
          <w:rFonts w:ascii="Times New Roman" w:eastAsia="Times New Roman" w:hAnsi="Times New Roman"/>
          <w:lang w:eastAsia="ru-RU"/>
        </w:rPr>
      </w:pPr>
      <w:r>
        <w:rPr>
          <w:rFonts w:ascii="Times New Roman" w:hAnsi="Times New Roman"/>
          <w:lang w:eastAsia="ru-RU"/>
        </w:rPr>
        <w:t xml:space="preserve">Все отсеки емкостей ЕБ, БПР должны иметь люки для чистки. Расположение люков для чистки согласовывается с Заказчиком дополнительно. Люки должны быть прямоугольными, размером не менее 400ммх400мм. Зачистка емкостей емкостного блока может производиться как в мобильный бункер </w:t>
      </w:r>
      <w:r>
        <w:rPr>
          <w:rFonts w:ascii="Times New Roman" w:hAnsi="Times New Roman"/>
          <w:lang w:val="en-US" w:eastAsia="ru-RU"/>
        </w:rPr>
        <w:t>V</w:t>
      </w:r>
      <w:r>
        <w:rPr>
          <w:rFonts w:ascii="Times New Roman" w:hAnsi="Times New Roman"/>
          <w:lang w:eastAsia="ru-RU"/>
        </w:rPr>
        <w:t>-10 м</w:t>
      </w:r>
      <w:r>
        <w:rPr>
          <w:rFonts w:ascii="Times New Roman" w:hAnsi="Times New Roman"/>
          <w:vertAlign w:val="superscript"/>
          <w:lang w:eastAsia="ru-RU"/>
        </w:rPr>
        <w:t>3</w:t>
      </w:r>
      <w:r>
        <w:rPr>
          <w:rFonts w:ascii="Times New Roman" w:hAnsi="Times New Roman"/>
          <w:lang w:eastAsia="ru-RU"/>
        </w:rPr>
        <w:t>, установленный на санное основание (конструктивное исполнение согласовывается с «Заказчиком» на стадии проектирования), поставляемый в составе НБО, так и напрямую в шламовый амбар в открытый переносной желоб, поставляемый в составе НБО. Открытый желоб должен быть укомплектован переносными переходными площадками для их обслуживания.</w:t>
      </w:r>
    </w:p>
    <w:p w:rsidR="00E658AC" w:rsidRDefault="00E658AC" w:rsidP="00E658AC">
      <w:pPr>
        <w:pStyle w:val="a3"/>
        <w:numPr>
          <w:ilvl w:val="3"/>
          <w:numId w:val="1"/>
        </w:numPr>
        <w:spacing w:before="120" w:after="0"/>
        <w:ind w:left="0" w:firstLine="0"/>
        <w:rPr>
          <w:rFonts w:ascii="Times New Roman" w:eastAsia="Times New Roman" w:hAnsi="Times New Roman"/>
          <w:lang w:eastAsia="ru-RU"/>
        </w:rPr>
      </w:pPr>
      <w:r>
        <w:rPr>
          <w:rFonts w:ascii="Times New Roman" w:eastAsia="Times New Roman" w:hAnsi="Times New Roman"/>
          <w:lang w:eastAsia="ru-RU"/>
        </w:rPr>
        <w:t>Емкости для хранения бурового раствора: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eastAsia="Times New Roman" w:hAnsi="Times New Roman"/>
          <w:lang w:eastAsia="ru-RU"/>
        </w:rPr>
        <w:t>Каждая емкость, должна быть</w:t>
      </w:r>
      <w:r>
        <w:rPr>
          <w:rFonts w:ascii="Times New Roman" w:hAnsi="Times New Roman"/>
        </w:rPr>
        <w:t xml:space="preserve"> оборудована тремя механическими лопастными перемешивателями типа ПБРТ-55-ГК-1500-22-900-turbo У2Lb=1600 рама исп.1,донными клапанами в количестве не менее 2 шт. на каждую емкость</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расстояние от днища емкости до нижнего края лопасти перемешивателя - 150мм.</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lastRenderedPageBreak/>
        <w:t>каждая емкость должна быть оборудована плотно закрываемыми люками и вертикальными лестницами (скобами) - для спуска внутрь каждого из технологических отсеков очистки емкости (при наличии нескольких отсеков).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днище емкостей — закругленное, с уклоном в сторону дренажных трубопроводов, врезанных на уровне днища емкости, с «приямками» для качественной 100% очистки емкостей от бурового раствора и шламовых накоплений.</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дренажные трубопроводы от донных клапанов и общий дренажный коллектор всего эшелона должны иметь диаметр не менее 250мм и уклон в сторону слива.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предусмотреть врезку в дренажный коллектор патрубков с вентилями </w:t>
      </w:r>
      <w:proofErr w:type="spellStart"/>
      <w:r>
        <w:rPr>
          <w:rFonts w:ascii="Times New Roman" w:hAnsi="Times New Roman"/>
        </w:rPr>
        <w:t>Ду</w:t>
      </w:r>
      <w:proofErr w:type="spellEnd"/>
      <w:r>
        <w:rPr>
          <w:rFonts w:ascii="Times New Roman" w:hAnsi="Times New Roman"/>
        </w:rPr>
        <w:t>- 25 мм, с выводом их в помещение ЕБ для продувки дренажных трубопроводов.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предусмотреть обогрев </w:t>
      </w:r>
      <w:proofErr w:type="spellStart"/>
      <w:r>
        <w:rPr>
          <w:rFonts w:ascii="Times New Roman" w:hAnsi="Times New Roman"/>
        </w:rPr>
        <w:t>пароспутником</w:t>
      </w:r>
      <w:proofErr w:type="spellEnd"/>
      <w:r>
        <w:rPr>
          <w:rFonts w:ascii="Times New Roman" w:hAnsi="Times New Roman"/>
        </w:rPr>
        <w:t xml:space="preserve"> дренажного коллектора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предусмотреть возможность зачистки емкостей емкостного блока и БПР напрямую в шламовый амбар с помощью съемного открытого лотка</w:t>
      </w:r>
    </w:p>
    <w:p w:rsidR="00E658AC" w:rsidRDefault="00E658AC" w:rsidP="00E658AC">
      <w:pPr>
        <w:pStyle w:val="3"/>
        <w:numPr>
          <w:ilvl w:val="2"/>
          <w:numId w:val="1"/>
        </w:numPr>
        <w:ind w:left="0" w:firstLine="0"/>
        <w:rPr>
          <w:b w:val="0"/>
          <w:i w:val="0"/>
          <w:sz w:val="22"/>
          <w:szCs w:val="22"/>
          <w:u w:val="single"/>
        </w:rPr>
      </w:pPr>
      <w:bookmarkStart w:id="13" w:name="_Toc69820306"/>
      <w:r>
        <w:rPr>
          <w:b w:val="0"/>
          <w:i w:val="0"/>
          <w:sz w:val="22"/>
          <w:szCs w:val="22"/>
          <w:u w:val="single"/>
        </w:rPr>
        <w:t>Общие требования к оборудованию ЕБ и БПР:</w:t>
      </w:r>
      <w:bookmarkEnd w:id="13"/>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оборудование ЕБ и БПР должно быть смонтировано строго горизонтально и обеспечивать удобное обслуживание и ремонт;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предусмотреть площадки для обслуживания </w:t>
      </w:r>
      <w:proofErr w:type="spellStart"/>
      <w:r>
        <w:rPr>
          <w:rFonts w:ascii="Times New Roman" w:hAnsi="Times New Roman"/>
        </w:rPr>
        <w:t>гидроворонки</w:t>
      </w:r>
      <w:proofErr w:type="spellEnd"/>
      <w:r>
        <w:rPr>
          <w:rFonts w:ascii="Times New Roman" w:hAnsi="Times New Roman"/>
        </w:rPr>
        <w:t xml:space="preserve"> и питающих насосов;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расположение металлоконструкций и коммуникаций должно предусматривать возможность ремонта оборудования и замены крупных узлов оборудования;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 оборудованию БПР предусмотреть подвод трубопроводов «пар», «вода», воздух» (Ø 1,0"), с установкой концевой запорной арматуры;</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предусмотреть врезку дренажных трубопроводов в «рабочих» зонах всех шламовых, центробежных и осевых насосов, а также в «рабочих» зонах </w:t>
      </w:r>
      <w:proofErr w:type="spellStart"/>
      <w:r>
        <w:rPr>
          <w:rFonts w:ascii="Times New Roman" w:hAnsi="Times New Roman"/>
        </w:rPr>
        <w:t>гидроворонок</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lang w:eastAsia="ru-RU"/>
        </w:rPr>
      </w:pPr>
      <w:r>
        <w:rPr>
          <w:rFonts w:ascii="Times New Roman" w:hAnsi="Times New Roman"/>
        </w:rPr>
        <w:t>«гусаки» линий коллекторов шламовых, центробежных и осевых насосов необходимо располагать на расстоянии 150мм от днища емкости. Необходимо обеспечить полностью открытый диаметр «гусаков», т.е. убрать все сетчатые фильтры непосредственно перед входом в «гусак». Снаружи на линии «</w:t>
      </w:r>
      <w:proofErr w:type="spellStart"/>
      <w:r>
        <w:rPr>
          <w:rFonts w:ascii="Times New Roman" w:hAnsi="Times New Roman"/>
        </w:rPr>
        <w:t>всаса</w:t>
      </w:r>
      <w:proofErr w:type="spellEnd"/>
      <w:r>
        <w:rPr>
          <w:rFonts w:ascii="Times New Roman" w:hAnsi="Times New Roman"/>
        </w:rPr>
        <w:t>», перед насосами, необходимо установить съемные разборные фильтры</w:t>
      </w:r>
      <w:r>
        <w:rPr>
          <w:rFonts w:ascii="Times New Roman" w:eastAsia="Times New Roman" w:hAnsi="Times New Roman"/>
          <w:lang w:eastAsia="ru-RU"/>
        </w:rPr>
        <w:t>.</w:t>
      </w:r>
    </w:p>
    <w:p w:rsidR="00E658AC" w:rsidRDefault="00E658AC" w:rsidP="00E658AC">
      <w:pPr>
        <w:pStyle w:val="3"/>
        <w:numPr>
          <w:ilvl w:val="2"/>
          <w:numId w:val="1"/>
        </w:numPr>
        <w:ind w:left="0" w:firstLine="567"/>
        <w:jc w:val="both"/>
        <w:rPr>
          <w:b w:val="0"/>
          <w:i w:val="0"/>
          <w:sz w:val="22"/>
          <w:szCs w:val="22"/>
          <w:u w:val="single"/>
        </w:rPr>
      </w:pPr>
      <w:bookmarkStart w:id="14" w:name="_Toc69820307"/>
      <w:r>
        <w:rPr>
          <w:b w:val="0"/>
          <w:i w:val="0"/>
          <w:sz w:val="22"/>
          <w:szCs w:val="22"/>
          <w:u w:val="single"/>
        </w:rPr>
        <w:t>Возможность работы с растворами на основе нефти (а так же с применением нефти и дизельного топлива).</w:t>
      </w:r>
      <w:bookmarkEnd w:id="14"/>
    </w:p>
    <w:p w:rsidR="00E658AC" w:rsidRDefault="00E658AC" w:rsidP="00E658AC">
      <w:pPr>
        <w:pStyle w:val="a3"/>
        <w:numPr>
          <w:ilvl w:val="3"/>
          <w:numId w:val="1"/>
        </w:numPr>
        <w:tabs>
          <w:tab w:val="left" w:pos="993"/>
        </w:tabs>
        <w:spacing w:after="0"/>
        <w:ind w:left="0" w:firstLine="0"/>
        <w:jc w:val="both"/>
        <w:rPr>
          <w:rFonts w:ascii="Times New Roman" w:eastAsia="Times New Roman" w:hAnsi="Times New Roman"/>
          <w:lang w:eastAsia="ru-RU"/>
        </w:rPr>
      </w:pPr>
      <w:proofErr w:type="gramStart"/>
      <w:r>
        <w:rPr>
          <w:rFonts w:ascii="Times New Roman" w:eastAsia="Times New Roman" w:hAnsi="Times New Roman"/>
          <w:lang w:eastAsia="ru-RU"/>
        </w:rPr>
        <w:t>Поставляемый емкостной блок и БПР должны обеспечивать приготовление, хранение и перекачку раствора, как на водяной, так и нефтяной основах, а также замкнутую дренажную систему, с возможностью возврата бурового раствора в активную систему циркуляции.</w:t>
      </w:r>
      <w:proofErr w:type="gramEnd"/>
    </w:p>
    <w:p w:rsidR="00E658AC" w:rsidRDefault="00E658AC" w:rsidP="00E658AC">
      <w:pPr>
        <w:pStyle w:val="a3"/>
        <w:spacing w:after="0"/>
        <w:ind w:left="0" w:firstLine="708"/>
        <w:jc w:val="both"/>
        <w:rPr>
          <w:rFonts w:ascii="Times New Roman" w:hAnsi="Times New Roman"/>
        </w:rPr>
      </w:pPr>
      <w:r>
        <w:rPr>
          <w:rFonts w:ascii="Times New Roman" w:eastAsia="Times New Roman" w:hAnsi="Times New Roman"/>
          <w:lang w:eastAsia="ru-RU"/>
        </w:rPr>
        <w:t xml:space="preserve">Емкость должна быть выполнена в герметичном исполнении и снабжена дыхательной трубой (диаметр дыхательной трубы определяется и подтверждается расчетом) с выводом за пределы помещения </w:t>
      </w:r>
      <w:r>
        <w:rPr>
          <w:rFonts w:ascii="Times New Roman" w:hAnsi="Times New Roman"/>
        </w:rPr>
        <w:t>с установкой фильтра для отсечения взвешенных частиц на выходе из емкостей, отображено на фото 2 ниже:</w:t>
      </w:r>
    </w:p>
    <w:p w:rsidR="00E658AC" w:rsidRDefault="00E658AC" w:rsidP="00E658AC">
      <w:pPr>
        <w:pStyle w:val="a3"/>
        <w:spacing w:after="0"/>
        <w:ind w:left="0" w:firstLine="708"/>
        <w:jc w:val="center"/>
        <w:rPr>
          <w:rFonts w:ascii="Times New Roman" w:hAnsi="Times New Roman"/>
        </w:rPr>
      </w:pPr>
      <w:r>
        <w:rPr>
          <w:rFonts w:ascii="Times New Roman" w:hAnsi="Times New Roman"/>
          <w:noProof/>
          <w:lang w:eastAsia="ru-RU"/>
        </w:rPr>
        <w:lastRenderedPageBreak/>
        <w:drawing>
          <wp:inline distT="0" distB="0" distL="0" distR="0">
            <wp:extent cx="3943985" cy="5104765"/>
            <wp:effectExtent l="19050" t="0" r="0" b="0"/>
            <wp:docPr id="6" name="Рисунок 20" descr="фильтр"/>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фильтр"/>
                    <pic:cNvPicPr>
                      <a:picLocks noChangeAspect="1" noChangeArrowheads="1"/>
                    </pic:cNvPicPr>
                  </pic:nvPicPr>
                  <pic:blipFill>
                    <a:blip r:embed="rId49"/>
                    <a:srcRect/>
                    <a:stretch>
                      <a:fillRect/>
                    </a:stretch>
                  </pic:blipFill>
                  <pic:spPr bwMode="auto">
                    <a:xfrm>
                      <a:off x="0" y="0"/>
                      <a:ext cx="3943985" cy="5104765"/>
                    </a:xfrm>
                    <a:prstGeom prst="rect">
                      <a:avLst/>
                    </a:prstGeom>
                    <a:noFill/>
                    <a:ln w="9525">
                      <a:noFill/>
                      <a:miter lim="800000"/>
                      <a:headEnd/>
                      <a:tailEnd/>
                    </a:ln>
                  </pic:spPr>
                </pic:pic>
              </a:graphicData>
            </a:graphic>
          </wp:inline>
        </w:drawing>
      </w:r>
    </w:p>
    <w:p w:rsidR="00E658AC" w:rsidRDefault="00E658AC" w:rsidP="00E658AC">
      <w:pPr>
        <w:pStyle w:val="a3"/>
        <w:spacing w:after="0"/>
        <w:ind w:left="0" w:firstLine="708"/>
        <w:jc w:val="right"/>
        <w:rPr>
          <w:rFonts w:ascii="Times New Roman" w:hAnsi="Times New Roman"/>
        </w:rPr>
      </w:pPr>
      <w:r>
        <w:rPr>
          <w:rFonts w:ascii="Times New Roman" w:hAnsi="Times New Roman"/>
        </w:rPr>
        <w:t>Фото 2.</w:t>
      </w:r>
    </w:p>
    <w:p w:rsidR="00E658AC" w:rsidRDefault="00E658AC" w:rsidP="00E658AC">
      <w:pPr>
        <w:pStyle w:val="a3"/>
        <w:numPr>
          <w:ilvl w:val="3"/>
          <w:numId w:val="1"/>
        </w:numPr>
        <w:tabs>
          <w:tab w:val="left" w:pos="993"/>
        </w:tabs>
        <w:spacing w:before="40" w:after="0"/>
        <w:ind w:left="0" w:firstLine="0"/>
        <w:jc w:val="both"/>
        <w:rPr>
          <w:rFonts w:ascii="Times New Roman" w:eastAsia="Times New Roman" w:hAnsi="Times New Roman"/>
          <w:lang w:eastAsia="ru-RU"/>
        </w:rPr>
      </w:pPr>
      <w:r>
        <w:rPr>
          <w:rFonts w:ascii="Times New Roman" w:eastAsia="Times New Roman" w:hAnsi="Times New Roman"/>
          <w:lang w:eastAsia="ru-RU"/>
        </w:rPr>
        <w:t xml:space="preserve">В местах соединения трубопроводов, </w:t>
      </w:r>
      <w:proofErr w:type="gramStart"/>
      <w:r>
        <w:rPr>
          <w:rFonts w:ascii="Times New Roman" w:eastAsia="Times New Roman" w:hAnsi="Times New Roman"/>
          <w:lang w:eastAsia="ru-RU"/>
        </w:rPr>
        <w:t>между</w:t>
      </w:r>
      <w:proofErr w:type="gramEnd"/>
      <w:r>
        <w:rPr>
          <w:rFonts w:ascii="Times New Roman" w:eastAsia="Times New Roman" w:hAnsi="Times New Roman"/>
          <w:lang w:eastAsia="ru-RU"/>
        </w:rPr>
        <w:t xml:space="preserve"> соседними </w:t>
      </w:r>
      <w:proofErr w:type="spellStart"/>
      <w:r>
        <w:rPr>
          <w:rFonts w:ascii="Times New Roman" w:eastAsia="Times New Roman" w:hAnsi="Times New Roman"/>
          <w:lang w:eastAsia="ru-RU"/>
        </w:rPr>
        <w:t>блок-модулями</w:t>
      </w:r>
      <w:proofErr w:type="spellEnd"/>
      <w:r>
        <w:rPr>
          <w:rFonts w:ascii="Times New Roman" w:eastAsia="Times New Roman" w:hAnsi="Times New Roman"/>
          <w:lang w:eastAsia="ru-RU"/>
        </w:rPr>
        <w:t>, установить компенсаторы-демпферы.</w:t>
      </w:r>
    </w:p>
    <w:p w:rsidR="00E658AC" w:rsidRDefault="00E658AC" w:rsidP="00E658AC">
      <w:pPr>
        <w:pStyle w:val="a3"/>
        <w:numPr>
          <w:ilvl w:val="3"/>
          <w:numId w:val="1"/>
        </w:numPr>
        <w:tabs>
          <w:tab w:val="left" w:pos="993"/>
        </w:tabs>
        <w:spacing w:before="40" w:after="0"/>
        <w:ind w:left="0" w:firstLine="0"/>
        <w:jc w:val="both"/>
        <w:rPr>
          <w:rFonts w:ascii="Times New Roman" w:eastAsia="Times New Roman" w:hAnsi="Times New Roman"/>
          <w:lang w:eastAsia="ru-RU"/>
        </w:rPr>
      </w:pPr>
      <w:proofErr w:type="gramStart"/>
      <w:r>
        <w:rPr>
          <w:rFonts w:ascii="Times New Roman" w:eastAsia="Times New Roman" w:hAnsi="Times New Roman"/>
          <w:lang w:eastAsia="ru-RU"/>
        </w:rPr>
        <w:t>Для подачи химических реагентов к смесительной воронке, обслуживания шламовых и центробежных насосов установить грузоподъемные механизмы (балки-монорельсы с электрическими талями или передвижные по направляющим поворотные на 360° приспособления, установленные в модулях укрытия верхнего яруса) с вылетом за пределы укрытий в сторону мостков на расстояние не менее 4000мм от крайней выступающей части металлоконструкций.</w:t>
      </w:r>
      <w:proofErr w:type="gramEnd"/>
      <w:r>
        <w:rPr>
          <w:rFonts w:ascii="Times New Roman" w:eastAsia="Times New Roman" w:hAnsi="Times New Roman"/>
          <w:lang w:eastAsia="ru-RU"/>
        </w:rPr>
        <w:t xml:space="preserve"> Для выгрузки с автотранспорта и подачи химических реагентов к смесительным воронкам предусмотреть наружную подвесную площадку (2000 </w:t>
      </w:r>
      <w:proofErr w:type="spellStart"/>
      <w:r>
        <w:rPr>
          <w:rFonts w:ascii="Times New Roman" w:eastAsia="Times New Roman" w:hAnsi="Times New Roman"/>
          <w:lang w:eastAsia="ru-RU"/>
        </w:rPr>
        <w:t>х</w:t>
      </w:r>
      <w:proofErr w:type="spellEnd"/>
      <w:r>
        <w:rPr>
          <w:rFonts w:ascii="Times New Roman" w:eastAsia="Times New Roman" w:hAnsi="Times New Roman"/>
          <w:lang w:eastAsia="ru-RU"/>
        </w:rPr>
        <w:t xml:space="preserve"> 3000мм).</w:t>
      </w:r>
    </w:p>
    <w:p w:rsidR="00E658AC" w:rsidRDefault="00E658AC" w:rsidP="00E658AC">
      <w:pPr>
        <w:pStyle w:val="a3"/>
        <w:numPr>
          <w:ilvl w:val="3"/>
          <w:numId w:val="1"/>
        </w:numPr>
        <w:tabs>
          <w:tab w:val="left" w:pos="993"/>
        </w:tabs>
        <w:spacing w:before="40" w:after="0"/>
        <w:ind w:left="0" w:firstLine="0"/>
        <w:jc w:val="both"/>
        <w:rPr>
          <w:rFonts w:ascii="Times New Roman" w:eastAsia="Times New Roman" w:hAnsi="Times New Roman"/>
          <w:lang w:eastAsia="ru-RU"/>
        </w:rPr>
      </w:pPr>
      <w:r>
        <w:rPr>
          <w:rFonts w:ascii="Times New Roman" w:eastAsia="Times New Roman" w:hAnsi="Times New Roman"/>
          <w:lang w:eastAsia="ru-RU"/>
        </w:rPr>
        <w:t xml:space="preserve">Технологические трубопроводы для </w:t>
      </w:r>
      <w:proofErr w:type="spellStart"/>
      <w:r>
        <w:rPr>
          <w:rFonts w:ascii="Times New Roman" w:eastAsia="Times New Roman" w:hAnsi="Times New Roman"/>
          <w:lang w:eastAsia="ru-RU"/>
        </w:rPr>
        <w:t>тампонажных</w:t>
      </w:r>
      <w:proofErr w:type="spellEnd"/>
      <w:r>
        <w:rPr>
          <w:rFonts w:ascii="Times New Roman" w:eastAsia="Times New Roman" w:hAnsi="Times New Roman"/>
          <w:lang w:eastAsia="ru-RU"/>
        </w:rPr>
        <w:t xml:space="preserve"> работ:</w:t>
      </w:r>
    </w:p>
    <w:p w:rsidR="00E658AC" w:rsidRDefault="00E658AC" w:rsidP="00E658AC">
      <w:pPr>
        <w:pStyle w:val="a3"/>
        <w:numPr>
          <w:ilvl w:val="3"/>
          <w:numId w:val="1"/>
        </w:numPr>
        <w:tabs>
          <w:tab w:val="left" w:pos="993"/>
        </w:tabs>
        <w:spacing w:before="40" w:after="0"/>
        <w:ind w:left="0" w:firstLine="0"/>
        <w:jc w:val="both"/>
        <w:rPr>
          <w:rFonts w:ascii="Times New Roman" w:eastAsia="Times New Roman" w:hAnsi="Times New Roman"/>
          <w:lang w:eastAsia="ru-RU"/>
        </w:rPr>
      </w:pPr>
      <w:r>
        <w:rPr>
          <w:rFonts w:ascii="Times New Roman" w:eastAsia="Times New Roman" w:hAnsi="Times New Roman"/>
          <w:lang w:eastAsia="ru-RU"/>
        </w:rPr>
        <w:t>Выполнить подвод трубопроводов от магистральных коммуникаций (тампонаж, вода отдельная линия диаметром не менее 100 мм, соль) для проведения цементировочных работ.</w:t>
      </w:r>
    </w:p>
    <w:p w:rsidR="00E658AC" w:rsidRDefault="00E658AC" w:rsidP="00E658AC">
      <w:pPr>
        <w:pStyle w:val="a3"/>
        <w:tabs>
          <w:tab w:val="left" w:pos="993"/>
        </w:tabs>
        <w:spacing w:before="40" w:after="0"/>
        <w:ind w:left="0"/>
        <w:jc w:val="both"/>
        <w:rPr>
          <w:rFonts w:ascii="Times New Roman" w:eastAsia="Times New Roman" w:hAnsi="Times New Roman"/>
          <w:lang w:eastAsia="ru-RU"/>
        </w:rPr>
      </w:pPr>
      <w:r>
        <w:rPr>
          <w:rFonts w:ascii="Times New Roman" w:eastAsia="Times New Roman" w:hAnsi="Times New Roman"/>
          <w:lang w:eastAsia="ru-RU"/>
        </w:rPr>
        <w:t>Предусмотреть отдельную линию подачи воды в эшелон Ду-100 мм.</w:t>
      </w:r>
    </w:p>
    <w:p w:rsidR="00E658AC" w:rsidRDefault="00E658AC" w:rsidP="00E658AC">
      <w:pPr>
        <w:pStyle w:val="3"/>
        <w:numPr>
          <w:ilvl w:val="2"/>
          <w:numId w:val="1"/>
        </w:numPr>
        <w:ind w:left="0" w:firstLine="567"/>
        <w:jc w:val="both"/>
        <w:rPr>
          <w:b w:val="0"/>
          <w:i w:val="0"/>
          <w:sz w:val="22"/>
          <w:szCs w:val="22"/>
          <w:u w:val="single"/>
        </w:rPr>
      </w:pPr>
      <w:bookmarkStart w:id="15" w:name="_Toc69820308"/>
      <w:r>
        <w:rPr>
          <w:b w:val="0"/>
          <w:i w:val="0"/>
          <w:sz w:val="22"/>
          <w:szCs w:val="22"/>
          <w:u w:val="single"/>
        </w:rPr>
        <w:t>Модуль водяной емкости</w:t>
      </w:r>
      <w:bookmarkEnd w:id="15"/>
    </w:p>
    <w:p w:rsidR="00E658AC" w:rsidRDefault="00E658AC" w:rsidP="00E658AC">
      <w:pPr>
        <w:pStyle w:val="a3"/>
        <w:tabs>
          <w:tab w:val="left" w:pos="851"/>
        </w:tabs>
        <w:spacing w:before="120" w:after="0"/>
        <w:ind w:left="0"/>
        <w:rPr>
          <w:rFonts w:ascii="Times New Roman" w:hAnsi="Times New Roman"/>
        </w:rPr>
      </w:pPr>
      <w:r>
        <w:rPr>
          <w:rFonts w:ascii="Times New Roman" w:hAnsi="Times New Roman"/>
        </w:rPr>
        <w:t xml:space="preserve">5.8.4.1 Модуль водяной емкости входит в состав емкостного блока и состоит </w:t>
      </w:r>
      <w:proofErr w:type="gramStart"/>
      <w:r>
        <w:rPr>
          <w:rFonts w:ascii="Times New Roman" w:hAnsi="Times New Roman"/>
        </w:rPr>
        <w:t>из</w:t>
      </w:r>
      <w:proofErr w:type="gramEnd"/>
      <w:r>
        <w:rPr>
          <w:rFonts w:ascii="Times New Roman" w:hAnsi="Times New Roman"/>
        </w:rPr>
        <w:t>:</w:t>
      </w:r>
    </w:p>
    <w:p w:rsidR="00E658AC" w:rsidRDefault="00E658AC" w:rsidP="00E658AC">
      <w:pPr>
        <w:pStyle w:val="a3"/>
        <w:numPr>
          <w:ilvl w:val="0"/>
          <w:numId w:val="5"/>
        </w:numPr>
        <w:tabs>
          <w:tab w:val="left" w:pos="851"/>
        </w:tabs>
        <w:spacing w:before="120" w:after="0"/>
        <w:rPr>
          <w:rFonts w:ascii="Times New Roman" w:hAnsi="Times New Roman"/>
        </w:rPr>
      </w:pPr>
      <w:r>
        <w:rPr>
          <w:rFonts w:ascii="Times New Roman" w:hAnsi="Times New Roman"/>
        </w:rPr>
        <w:t>емкость объемом 50 м. куб. с обогревом паром, уровнемером, люком для чистки, герметичного исполнения.</w:t>
      </w:r>
    </w:p>
    <w:p w:rsidR="00E658AC" w:rsidRDefault="00E658AC" w:rsidP="00E658AC">
      <w:pPr>
        <w:pStyle w:val="a3"/>
        <w:numPr>
          <w:ilvl w:val="0"/>
          <w:numId w:val="5"/>
        </w:numPr>
        <w:tabs>
          <w:tab w:val="left" w:pos="851"/>
        </w:tabs>
        <w:spacing w:before="120" w:after="0"/>
        <w:rPr>
          <w:rFonts w:ascii="Times New Roman" w:hAnsi="Times New Roman"/>
        </w:rPr>
      </w:pPr>
      <w:r>
        <w:rPr>
          <w:rFonts w:ascii="Times New Roman" w:hAnsi="Times New Roman"/>
        </w:rPr>
        <w:t>емкость комплектуется двумя центробежными насосами типа К20/30, с электродвигателями во взрывозащищенном исполнении (</w:t>
      </w:r>
      <w:proofErr w:type="gramStart"/>
      <w:r>
        <w:rPr>
          <w:rFonts w:ascii="Times New Roman" w:hAnsi="Times New Roman"/>
        </w:rPr>
        <w:t>основной</w:t>
      </w:r>
      <w:proofErr w:type="gramEnd"/>
      <w:r>
        <w:rPr>
          <w:rFonts w:ascii="Times New Roman" w:hAnsi="Times New Roman"/>
        </w:rPr>
        <w:t xml:space="preserve"> и резервный).</w:t>
      </w:r>
    </w:p>
    <w:p w:rsidR="00E658AC" w:rsidRDefault="00E658AC" w:rsidP="00E658AC">
      <w:pPr>
        <w:pStyle w:val="a3"/>
        <w:numPr>
          <w:ilvl w:val="0"/>
          <w:numId w:val="5"/>
        </w:numPr>
        <w:tabs>
          <w:tab w:val="left" w:pos="851"/>
        </w:tabs>
        <w:spacing w:before="120" w:after="0"/>
        <w:rPr>
          <w:rFonts w:ascii="Times New Roman" w:hAnsi="Times New Roman"/>
        </w:rPr>
      </w:pPr>
      <w:r>
        <w:rPr>
          <w:rFonts w:ascii="Times New Roman" w:hAnsi="Times New Roman"/>
        </w:rPr>
        <w:lastRenderedPageBreak/>
        <w:t xml:space="preserve">насосы обвязываются с использованием отсекающих задвижек как на всасывающих линиях так и на нагнетательной и </w:t>
      </w:r>
      <w:proofErr w:type="spellStart"/>
      <w:r>
        <w:rPr>
          <w:rFonts w:ascii="Times New Roman" w:hAnsi="Times New Roman"/>
        </w:rPr>
        <w:t>байпасной</w:t>
      </w:r>
      <w:proofErr w:type="spellEnd"/>
      <w:r>
        <w:rPr>
          <w:rFonts w:ascii="Times New Roman" w:hAnsi="Times New Roman"/>
        </w:rPr>
        <w:t xml:space="preserve"> линии,</w:t>
      </w:r>
    </w:p>
    <w:p w:rsidR="00E658AC" w:rsidRDefault="00E658AC" w:rsidP="00E658AC">
      <w:pPr>
        <w:pStyle w:val="a3"/>
        <w:numPr>
          <w:ilvl w:val="0"/>
          <w:numId w:val="5"/>
        </w:numPr>
        <w:tabs>
          <w:tab w:val="left" w:pos="851"/>
        </w:tabs>
        <w:spacing w:before="120" w:after="0"/>
        <w:rPr>
          <w:rFonts w:ascii="Times New Roman" w:hAnsi="Times New Roman"/>
        </w:rPr>
      </w:pPr>
      <w:r>
        <w:rPr>
          <w:rFonts w:ascii="Times New Roman" w:hAnsi="Times New Roman"/>
        </w:rPr>
        <w:t>нагнетательная линия прокладывается по блокам буровой установки,  схема разводки согласовывается с заказчиком.</w:t>
      </w:r>
    </w:p>
    <w:p w:rsidR="00E658AC" w:rsidRDefault="00E658AC" w:rsidP="00E658AC">
      <w:pPr>
        <w:pStyle w:val="2"/>
        <w:numPr>
          <w:ilvl w:val="1"/>
          <w:numId w:val="1"/>
        </w:numPr>
        <w:ind w:left="0" w:firstLine="0"/>
        <w:rPr>
          <w:sz w:val="22"/>
          <w:szCs w:val="22"/>
        </w:rPr>
      </w:pPr>
      <w:bookmarkStart w:id="16" w:name="_Toc69820309"/>
      <w:r>
        <w:rPr>
          <w:iCs/>
          <w:sz w:val="22"/>
          <w:szCs w:val="22"/>
        </w:rPr>
        <w:t>Блок приготовления раствора</w:t>
      </w:r>
      <w:bookmarkEnd w:id="16"/>
    </w:p>
    <w:p w:rsidR="00E658AC" w:rsidRDefault="00E658AC" w:rsidP="00E658AC">
      <w:pPr>
        <w:pStyle w:val="a3"/>
        <w:tabs>
          <w:tab w:val="left" w:pos="567"/>
          <w:tab w:val="left" w:pos="1134"/>
        </w:tabs>
        <w:spacing w:after="0"/>
        <w:ind w:left="0"/>
        <w:jc w:val="both"/>
        <w:rPr>
          <w:rFonts w:ascii="Times New Roman" w:eastAsia="Times New Roman" w:hAnsi="Times New Roman"/>
          <w:b/>
          <w:lang w:eastAsia="ru-RU"/>
        </w:rPr>
      </w:pPr>
      <w:r>
        <w:rPr>
          <w:rFonts w:ascii="Times New Roman" w:hAnsi="Times New Roman"/>
        </w:rPr>
        <w:t>В составе НБО используется 2 (два) блока приготовления раствора, один  в составе эшелона, второй отдельно стоящий блок (предоставляется заказчиком).</w:t>
      </w:r>
    </w:p>
    <w:p w:rsidR="00E658AC" w:rsidRDefault="00E658AC" w:rsidP="00E658AC">
      <w:pPr>
        <w:pStyle w:val="a3"/>
        <w:numPr>
          <w:ilvl w:val="2"/>
          <w:numId w:val="1"/>
        </w:numPr>
        <w:tabs>
          <w:tab w:val="left" w:pos="851"/>
        </w:tabs>
        <w:spacing w:before="120" w:after="0"/>
        <w:ind w:left="0" w:firstLine="0"/>
        <w:rPr>
          <w:rFonts w:ascii="Times New Roman" w:hAnsi="Times New Roman"/>
        </w:rPr>
      </w:pPr>
      <w:r>
        <w:rPr>
          <w:rFonts w:ascii="Times New Roman" w:hAnsi="Times New Roman"/>
        </w:rPr>
        <w:t>Блок приготовления раствора  в составе эшелона:</w:t>
      </w:r>
    </w:p>
    <w:p w:rsidR="00E658AC" w:rsidRDefault="00E658AC" w:rsidP="00E658AC">
      <w:pPr>
        <w:pStyle w:val="a3"/>
        <w:spacing w:after="0"/>
        <w:ind w:left="0"/>
        <w:rPr>
          <w:rFonts w:ascii="Times New Roman" w:hAnsi="Times New Roman"/>
        </w:rPr>
      </w:pPr>
      <w:r>
        <w:rPr>
          <w:rFonts w:ascii="Times New Roman" w:hAnsi="Times New Roman"/>
        </w:rPr>
        <w:t xml:space="preserve">Для приготовления «вязких пачек» и бурового раствора </w:t>
      </w:r>
      <w:r>
        <w:rPr>
          <w:rFonts w:ascii="Times New Roman" w:eastAsia="Times New Roman" w:hAnsi="Times New Roman"/>
          <w:lang w:eastAsia="ru-RU"/>
        </w:rPr>
        <w:t xml:space="preserve">должен быть предусмотрен блок приготовления бурового раствора (БПР), оснащенный кран балкой, </w:t>
      </w:r>
      <w:r>
        <w:rPr>
          <w:rFonts w:ascii="Times New Roman" w:hAnsi="Times New Roman"/>
        </w:rPr>
        <w:t xml:space="preserve">гидравлической воронкой для приготовления раствора – 1 шт., приточно-вытяжной вентиляцией, емкостью для раствора, </w:t>
      </w:r>
      <w:r>
        <w:rPr>
          <w:rFonts w:ascii="Times New Roman" w:eastAsia="Times New Roman" w:hAnsi="Times New Roman"/>
          <w:lang w:eastAsia="ru-RU"/>
        </w:rPr>
        <w:t>балка-монорельс грузоподъемностью 2,0 тонны с электрической талью с</w:t>
      </w:r>
      <w:r>
        <w:rPr>
          <w:rFonts w:ascii="Times New Roman" w:hAnsi="Times New Roman"/>
        </w:rPr>
        <w:t xml:space="preserve"> управлением с пульта.</w:t>
      </w:r>
    </w:p>
    <w:p w:rsidR="00E658AC" w:rsidRDefault="00E658AC" w:rsidP="00E658AC">
      <w:pPr>
        <w:pStyle w:val="a3"/>
        <w:spacing w:before="40" w:after="0"/>
        <w:ind w:left="0"/>
        <w:rPr>
          <w:rFonts w:ascii="Times New Roman" w:eastAsia="Times New Roman" w:hAnsi="Times New Roman"/>
          <w:lang w:eastAsia="ru-RU"/>
        </w:rPr>
      </w:pPr>
      <w:r>
        <w:rPr>
          <w:rFonts w:ascii="Times New Roman" w:hAnsi="Times New Roman"/>
        </w:rPr>
        <w:t>Требования к емкости: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разделить емкость приготовления на два отсека 15м3 и 45м3 соответственно;</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обвязка насосов БПР должна обеспечивать возможность работы любым из этих насосов с обоими отсеками и </w:t>
      </w:r>
      <w:proofErr w:type="spellStart"/>
      <w:r>
        <w:rPr>
          <w:rFonts w:ascii="Times New Roman" w:hAnsi="Times New Roman"/>
        </w:rPr>
        <w:t>гидроворонкой</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Системой обвязки насосов БПР предусмотреть возможность </w:t>
      </w:r>
      <w:proofErr w:type="spellStart"/>
      <w:r>
        <w:rPr>
          <w:rFonts w:ascii="Times New Roman" w:hAnsi="Times New Roman"/>
        </w:rPr>
        <w:t>задействования</w:t>
      </w:r>
      <w:proofErr w:type="spellEnd"/>
      <w:r>
        <w:rPr>
          <w:rFonts w:ascii="Times New Roman" w:hAnsi="Times New Roman"/>
        </w:rPr>
        <w:t xml:space="preserve"> их для подпора буровых насосов из коллектора винтовых насосов (150мм.)</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между отсеками обеспечить </w:t>
      </w:r>
      <w:proofErr w:type="gramStart"/>
      <w:r>
        <w:rPr>
          <w:rFonts w:ascii="Times New Roman" w:hAnsi="Times New Roman"/>
        </w:rPr>
        <w:t>верхний</w:t>
      </w:r>
      <w:proofErr w:type="gramEnd"/>
      <w:r>
        <w:rPr>
          <w:rFonts w:ascii="Times New Roman" w:hAnsi="Times New Roman"/>
        </w:rPr>
        <w:t xml:space="preserve"> и нижний регулируемый </w:t>
      </w:r>
      <w:proofErr w:type="spellStart"/>
      <w:r>
        <w:rPr>
          <w:rFonts w:ascii="Times New Roman" w:hAnsi="Times New Roman"/>
        </w:rPr>
        <w:t>перетоки</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распределительные линии, после воронки, обвязать с каждой секцией емкости БПР и со всеми рабочими емкостями. Каждый отсек обвязать с коллектором подпорных насосов для оперативной подачи пачек приготовленного раствора в скважину.</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требования к уклону дна емкости БПР, донным клапанам каждого отсека - аналогично растворным емкостям.</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eastAsia="Times New Roman" w:hAnsi="Times New Roman"/>
          <w:lang w:eastAsia="ru-RU"/>
        </w:rPr>
      </w:pPr>
      <w:r>
        <w:rPr>
          <w:rFonts w:ascii="Times New Roman" w:hAnsi="Times New Roman"/>
        </w:rPr>
        <w:t>оборудовать двумя механическими перемешивателями типа ПБРТ-55-ГК-1500-22-900-turbo У2Lb</w:t>
      </w:r>
      <w:r>
        <w:rPr>
          <w:rFonts w:ascii="Times New Roman" w:eastAsia="Times New Roman" w:hAnsi="Times New Roman"/>
          <w:lang w:eastAsia="ru-RU"/>
        </w:rPr>
        <w:t>=1600 рама исп.1.</w:t>
      </w:r>
    </w:p>
    <w:p w:rsidR="00E658AC" w:rsidRDefault="00E658AC" w:rsidP="00E658AC">
      <w:pPr>
        <w:pStyle w:val="a3"/>
        <w:numPr>
          <w:ilvl w:val="2"/>
          <w:numId w:val="1"/>
        </w:numPr>
        <w:spacing w:before="120" w:after="0"/>
        <w:ind w:left="0" w:firstLine="0"/>
        <w:rPr>
          <w:rFonts w:ascii="Times New Roman" w:hAnsi="Times New Roman"/>
        </w:rPr>
      </w:pPr>
      <w:r>
        <w:rPr>
          <w:rFonts w:ascii="Times New Roman" w:hAnsi="Times New Roman"/>
        </w:rPr>
        <w:t>Гидроворонка. Требования к установке и обвязке:</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линии </w:t>
      </w:r>
      <w:proofErr w:type="spellStart"/>
      <w:r>
        <w:rPr>
          <w:rFonts w:ascii="Times New Roman" w:hAnsi="Times New Roman"/>
        </w:rPr>
        <w:t>гидроворонки</w:t>
      </w:r>
      <w:proofErr w:type="spellEnd"/>
      <w:r>
        <w:rPr>
          <w:rFonts w:ascii="Times New Roman" w:hAnsi="Times New Roman"/>
        </w:rPr>
        <w:t xml:space="preserve"> (типа «</w:t>
      </w:r>
      <w:proofErr w:type="spellStart"/>
      <w:r>
        <w:rPr>
          <w:rFonts w:ascii="Times New Roman" w:hAnsi="Times New Roman"/>
        </w:rPr>
        <w:t>HI-Ride</w:t>
      </w:r>
      <w:proofErr w:type="spellEnd"/>
      <w:r>
        <w:rPr>
          <w:rFonts w:ascii="Times New Roman" w:hAnsi="Times New Roman"/>
        </w:rPr>
        <w:t xml:space="preserve">») должны быть оборудованы манометрами со </w:t>
      </w:r>
      <w:proofErr w:type="spellStart"/>
      <w:r>
        <w:rPr>
          <w:rFonts w:ascii="Times New Roman" w:hAnsi="Times New Roman"/>
        </w:rPr>
        <w:t>средоразделителями</w:t>
      </w:r>
      <w:proofErr w:type="spellEnd"/>
      <w:r>
        <w:rPr>
          <w:rFonts w:ascii="Times New Roman" w:hAnsi="Times New Roman"/>
        </w:rPr>
        <w:t xml:space="preserve"> перед входом в воронку и после выхода из нее;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воронку смонтировать на уровне пола </w:t>
      </w:r>
      <w:proofErr w:type="spellStart"/>
      <w:proofErr w:type="gramStart"/>
      <w:r>
        <w:rPr>
          <w:rFonts w:ascii="Times New Roman" w:hAnsi="Times New Roman"/>
        </w:rPr>
        <w:t>блок-модуля</w:t>
      </w:r>
      <w:proofErr w:type="spellEnd"/>
      <w:proofErr w:type="gramEnd"/>
      <w:r>
        <w:rPr>
          <w:rFonts w:ascii="Times New Roman" w:hAnsi="Times New Roman"/>
        </w:rPr>
        <w:t xml:space="preserve"> под </w:t>
      </w:r>
      <w:proofErr w:type="spellStart"/>
      <w:r>
        <w:rPr>
          <w:rFonts w:ascii="Times New Roman" w:hAnsi="Times New Roman"/>
        </w:rPr>
        <w:t>электротельфером</w:t>
      </w:r>
      <w:proofErr w:type="spellEnd"/>
      <w:r>
        <w:rPr>
          <w:rFonts w:ascii="Times New Roman" w:hAnsi="Times New Roman"/>
        </w:rPr>
        <w:t>, воронку оборудовать увеличенным усиленным столом для обработки мешков весом до 1,0тн. Для беспрепятственного подъема хим</w:t>
      </w:r>
      <w:proofErr w:type="gramStart"/>
      <w:r>
        <w:rPr>
          <w:rFonts w:ascii="Times New Roman" w:hAnsi="Times New Roman"/>
        </w:rPr>
        <w:t>.р</w:t>
      </w:r>
      <w:proofErr w:type="gramEnd"/>
      <w:r>
        <w:rPr>
          <w:rFonts w:ascii="Times New Roman" w:hAnsi="Times New Roman"/>
        </w:rPr>
        <w:t xml:space="preserve">еагентов в «МКР» и 200л бочках, длина балки-монорельса должна быть достаточной и иметь вылет за пределы крайней конструкции - не менее 4000мм. </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исключить перегибы трубопроводов ближе, чем за 2000мм, как при входе в гидроворонку, так и при выходе из неё.</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диаметр трубопровода должен равняться диаметру входного патрубка воронки (д-150мм). Исключить переходы с большего диаметра данного трубопровода на </w:t>
      </w:r>
      <w:proofErr w:type="gramStart"/>
      <w:r>
        <w:rPr>
          <w:rFonts w:ascii="Times New Roman" w:hAnsi="Times New Roman"/>
        </w:rPr>
        <w:t>меньший</w:t>
      </w:r>
      <w:proofErr w:type="gramEnd"/>
      <w:r>
        <w:rPr>
          <w:rFonts w:ascii="Times New Roman" w:hAnsi="Times New Roman"/>
        </w:rPr>
        <w:t>, на всем протяжении линии питания и слива.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в качестве питающих насосов </w:t>
      </w:r>
      <w:proofErr w:type="spellStart"/>
      <w:r>
        <w:rPr>
          <w:rFonts w:ascii="Times New Roman" w:hAnsi="Times New Roman"/>
        </w:rPr>
        <w:t>гидроворонки</w:t>
      </w:r>
      <w:proofErr w:type="spellEnd"/>
      <w:r>
        <w:rPr>
          <w:rFonts w:ascii="Times New Roman" w:hAnsi="Times New Roman"/>
        </w:rPr>
        <w:t xml:space="preserve"> необходимо использовать ШН «</w:t>
      </w:r>
      <w:proofErr w:type="spellStart"/>
      <w:r>
        <w:rPr>
          <w:rFonts w:ascii="Times New Roman" w:hAnsi="Times New Roman"/>
        </w:rPr>
        <w:t>Акрос</w:t>
      </w:r>
      <w:proofErr w:type="spellEnd"/>
      <w:r>
        <w:rPr>
          <w:rFonts w:ascii="Times New Roman" w:hAnsi="Times New Roman"/>
        </w:rPr>
        <w:t>» 8x6x13” с диаметром рабочего колеса 13".</w:t>
      </w:r>
    </w:p>
    <w:p w:rsidR="00E658AC" w:rsidRDefault="00E658AC" w:rsidP="00E658AC">
      <w:pPr>
        <w:pStyle w:val="2"/>
        <w:numPr>
          <w:ilvl w:val="1"/>
          <w:numId w:val="1"/>
        </w:numPr>
        <w:ind w:left="0" w:firstLine="0"/>
        <w:rPr>
          <w:iCs/>
          <w:sz w:val="22"/>
          <w:szCs w:val="22"/>
        </w:rPr>
      </w:pPr>
      <w:bookmarkStart w:id="17" w:name="_Toc69820310"/>
      <w:r>
        <w:rPr>
          <w:iCs/>
          <w:sz w:val="22"/>
          <w:szCs w:val="22"/>
        </w:rPr>
        <w:t>Насосный блок</w:t>
      </w:r>
      <w:bookmarkEnd w:id="17"/>
    </w:p>
    <w:p w:rsidR="00E658AC" w:rsidRDefault="00E658AC" w:rsidP="00E658AC">
      <w:pPr>
        <w:pStyle w:val="a3"/>
        <w:numPr>
          <w:ilvl w:val="2"/>
          <w:numId w:val="1"/>
        </w:numPr>
        <w:tabs>
          <w:tab w:val="left" w:pos="993"/>
        </w:tabs>
        <w:spacing w:before="40" w:after="0"/>
        <w:ind w:left="0" w:firstLine="0"/>
        <w:jc w:val="both"/>
        <w:rPr>
          <w:rFonts w:ascii="Times New Roman" w:eastAsia="Times New Roman" w:hAnsi="Times New Roman"/>
          <w:lang w:eastAsia="ru-RU"/>
        </w:rPr>
      </w:pPr>
      <w:r>
        <w:rPr>
          <w:rFonts w:ascii="Times New Roman" w:eastAsia="Times New Roman" w:hAnsi="Times New Roman"/>
          <w:lang w:eastAsia="ru-RU"/>
        </w:rPr>
        <w:t xml:space="preserve">Насосный блок в составе 2-х основных буровых насосов марки УНБТ-1180 и одного </w:t>
      </w:r>
      <w:proofErr w:type="spellStart"/>
      <w:r>
        <w:rPr>
          <w:rFonts w:ascii="Times New Roman" w:eastAsia="Times New Roman" w:hAnsi="Times New Roman"/>
          <w:lang w:eastAsia="ru-RU"/>
        </w:rPr>
        <w:t>насосамарки</w:t>
      </w:r>
      <w:proofErr w:type="spellEnd"/>
      <w:r>
        <w:rPr>
          <w:rFonts w:ascii="Times New Roman" w:eastAsia="Times New Roman" w:hAnsi="Times New Roman"/>
          <w:lang w:eastAsia="ru-RU"/>
        </w:rPr>
        <w:t xml:space="preserve"> </w:t>
      </w:r>
      <w:r>
        <w:rPr>
          <w:rFonts w:ascii="Times New Roman" w:eastAsia="Times New Roman" w:hAnsi="Times New Roman"/>
          <w:lang w:val="en-US" w:eastAsia="ru-RU"/>
        </w:rPr>
        <w:t>F</w:t>
      </w:r>
      <w:r>
        <w:rPr>
          <w:rFonts w:ascii="Times New Roman" w:eastAsia="Times New Roman" w:hAnsi="Times New Roman"/>
          <w:lang w:eastAsia="ru-RU"/>
        </w:rPr>
        <w:t xml:space="preserve">-500, для </w:t>
      </w:r>
      <w:proofErr w:type="spellStart"/>
      <w:r>
        <w:rPr>
          <w:rFonts w:ascii="Times New Roman" w:eastAsia="Times New Roman" w:hAnsi="Times New Roman"/>
          <w:lang w:eastAsia="ru-RU"/>
        </w:rPr>
        <w:t>диспергации</w:t>
      </w:r>
      <w:proofErr w:type="spellEnd"/>
      <w:r>
        <w:rPr>
          <w:rFonts w:ascii="Times New Roman" w:eastAsia="Times New Roman" w:hAnsi="Times New Roman"/>
          <w:lang w:eastAsia="ru-RU"/>
        </w:rPr>
        <w:t xml:space="preserve"> бурового раствора, в комплекте с подпорными насосами предоставляется Заказчиком.</w:t>
      </w:r>
    </w:p>
    <w:p w:rsidR="00E658AC" w:rsidRDefault="00E658AC" w:rsidP="00E658AC">
      <w:pPr>
        <w:pStyle w:val="a3"/>
        <w:numPr>
          <w:ilvl w:val="2"/>
          <w:numId w:val="1"/>
        </w:numPr>
        <w:tabs>
          <w:tab w:val="left" w:pos="993"/>
        </w:tabs>
        <w:spacing w:before="40" w:after="0"/>
        <w:ind w:left="0" w:firstLine="0"/>
        <w:jc w:val="both"/>
        <w:rPr>
          <w:rFonts w:ascii="Times New Roman" w:eastAsia="Times New Roman" w:hAnsi="Times New Roman"/>
          <w:lang w:eastAsia="ru-RU"/>
        </w:rPr>
      </w:pPr>
      <w:r>
        <w:rPr>
          <w:rFonts w:ascii="Times New Roman" w:eastAsia="Times New Roman" w:hAnsi="Times New Roman"/>
          <w:lang w:eastAsia="ru-RU"/>
        </w:rPr>
        <w:lastRenderedPageBreak/>
        <w:t xml:space="preserve">Для установки имеющегося насосного блока на рельсовый путь эшелона, необходимо произвести доработку (модернизацию) следующих узлов и элементов насосного блока: </w:t>
      </w:r>
    </w:p>
    <w:p w:rsidR="00E658AC" w:rsidRDefault="00E658AC" w:rsidP="00E658AC">
      <w:pPr>
        <w:pStyle w:val="a3"/>
        <w:numPr>
          <w:ilvl w:val="0"/>
          <w:numId w:val="6"/>
        </w:numPr>
        <w:tabs>
          <w:tab w:val="left" w:pos="993"/>
        </w:tabs>
        <w:spacing w:before="40" w:after="0"/>
        <w:jc w:val="both"/>
        <w:rPr>
          <w:rFonts w:ascii="Times New Roman" w:eastAsia="Times New Roman" w:hAnsi="Times New Roman"/>
          <w:lang w:eastAsia="ru-RU"/>
        </w:rPr>
      </w:pPr>
      <w:r>
        <w:rPr>
          <w:rFonts w:ascii="Times New Roman" w:eastAsia="Times New Roman" w:hAnsi="Times New Roman"/>
          <w:lang w:eastAsia="ru-RU"/>
        </w:rPr>
        <w:t xml:space="preserve"> в основание насосного блока установить колеса, для установки на рельсовый путь эшелона и укомплектовать тягами для соединения основания с соседними блоками;</w:t>
      </w:r>
    </w:p>
    <w:p w:rsidR="00E658AC" w:rsidRDefault="00E658AC" w:rsidP="00E658AC">
      <w:pPr>
        <w:pStyle w:val="a3"/>
        <w:numPr>
          <w:ilvl w:val="0"/>
          <w:numId w:val="6"/>
        </w:numPr>
        <w:tabs>
          <w:tab w:val="left" w:pos="993"/>
        </w:tabs>
        <w:spacing w:before="40" w:after="0"/>
        <w:jc w:val="both"/>
        <w:rPr>
          <w:rFonts w:ascii="Times New Roman" w:eastAsia="Times New Roman" w:hAnsi="Times New Roman"/>
          <w:lang w:eastAsia="ru-RU"/>
        </w:rPr>
      </w:pPr>
      <w:r>
        <w:rPr>
          <w:rFonts w:ascii="Times New Roman" w:hAnsi="Times New Roman"/>
        </w:rPr>
        <w:t>всасывающие линии в емкостном блоке оборудовать отсекающими задвижками, позволяющими разделение коллекторов по 2 емкости.</w:t>
      </w:r>
    </w:p>
    <w:p w:rsidR="00E658AC" w:rsidRDefault="00E658AC" w:rsidP="00E658AC">
      <w:pPr>
        <w:pStyle w:val="a3"/>
        <w:numPr>
          <w:ilvl w:val="0"/>
          <w:numId w:val="6"/>
        </w:numPr>
        <w:tabs>
          <w:tab w:val="left" w:pos="993"/>
        </w:tabs>
        <w:spacing w:before="40" w:after="0"/>
        <w:jc w:val="both"/>
        <w:rPr>
          <w:rFonts w:ascii="Times New Roman" w:hAnsi="Times New Roman"/>
        </w:rPr>
      </w:pPr>
      <w:r>
        <w:rPr>
          <w:rFonts w:ascii="Times New Roman" w:hAnsi="Times New Roman"/>
        </w:rPr>
        <w:t xml:space="preserve">на </w:t>
      </w:r>
      <w:proofErr w:type="spellStart"/>
      <w:r>
        <w:rPr>
          <w:rFonts w:ascii="Times New Roman" w:hAnsi="Times New Roman"/>
        </w:rPr>
        <w:t>всасы</w:t>
      </w:r>
      <w:proofErr w:type="spellEnd"/>
      <w:r>
        <w:rPr>
          <w:rFonts w:ascii="Times New Roman" w:hAnsi="Times New Roman"/>
        </w:rPr>
        <w:t xml:space="preserve"> каждого бурового насоса установить разборные фильтры.</w:t>
      </w:r>
    </w:p>
    <w:p w:rsidR="00E658AC" w:rsidRDefault="00E658AC" w:rsidP="00E658AC">
      <w:pPr>
        <w:pStyle w:val="a3"/>
        <w:numPr>
          <w:ilvl w:val="0"/>
          <w:numId w:val="6"/>
        </w:numPr>
        <w:tabs>
          <w:tab w:val="left" w:pos="993"/>
        </w:tabs>
        <w:spacing w:before="40" w:after="0"/>
        <w:jc w:val="both"/>
        <w:rPr>
          <w:rFonts w:ascii="Times New Roman" w:eastAsia="Times New Roman" w:hAnsi="Times New Roman"/>
          <w:lang w:eastAsia="ru-RU"/>
        </w:rPr>
      </w:pPr>
      <w:r>
        <w:rPr>
          <w:rFonts w:ascii="Times New Roman" w:hAnsi="Times New Roman"/>
        </w:rPr>
        <w:t xml:space="preserve">установить в насосный блок </w:t>
      </w:r>
      <w:r>
        <w:rPr>
          <w:rFonts w:ascii="Times New Roman" w:eastAsia="Times New Roman" w:hAnsi="Times New Roman"/>
        </w:rPr>
        <w:t xml:space="preserve">компрессор высокого давления типа К2-150 с электродвигателем во взрывозащищенном исполнении, для закачки воздуха в </w:t>
      </w:r>
      <w:proofErr w:type="spellStart"/>
      <w:r>
        <w:rPr>
          <w:rFonts w:ascii="Times New Roman" w:eastAsia="Times New Roman" w:hAnsi="Times New Roman"/>
        </w:rPr>
        <w:t>пневмокомпенсаторы</w:t>
      </w:r>
      <w:proofErr w:type="spellEnd"/>
      <w:r>
        <w:rPr>
          <w:rFonts w:ascii="Times New Roman" w:hAnsi="Times New Roman"/>
        </w:rPr>
        <w:t xml:space="preserve"> давления буровых насосов</w:t>
      </w:r>
      <w:r>
        <w:rPr>
          <w:rFonts w:ascii="Times New Roman" w:eastAsia="Times New Roman" w:hAnsi="Times New Roman"/>
          <w:lang w:eastAsia="ru-RU"/>
        </w:rPr>
        <w:t>.</w:t>
      </w:r>
    </w:p>
    <w:p w:rsidR="00E658AC" w:rsidRDefault="00E658AC" w:rsidP="00E658AC">
      <w:pPr>
        <w:pStyle w:val="a3"/>
        <w:numPr>
          <w:ilvl w:val="2"/>
          <w:numId w:val="1"/>
        </w:numPr>
        <w:tabs>
          <w:tab w:val="left" w:pos="993"/>
        </w:tabs>
        <w:spacing w:before="40" w:after="0"/>
        <w:ind w:left="0" w:firstLine="0"/>
        <w:jc w:val="both"/>
        <w:rPr>
          <w:rFonts w:ascii="Times New Roman" w:hAnsi="Times New Roman"/>
        </w:rPr>
      </w:pPr>
      <w:r>
        <w:rPr>
          <w:rFonts w:ascii="Times New Roman" w:eastAsia="Times New Roman" w:hAnsi="Times New Roman"/>
          <w:lang w:eastAsia="ru-RU"/>
        </w:rPr>
        <w:t>Технические решения и конструктивное исполнение доработок (модернизации) насосного блока согласовать с заказчиком на стадии проектирования.</w:t>
      </w:r>
    </w:p>
    <w:p w:rsidR="00E658AC" w:rsidRDefault="00E658AC" w:rsidP="00E658AC">
      <w:pPr>
        <w:pStyle w:val="a3"/>
        <w:numPr>
          <w:ilvl w:val="2"/>
          <w:numId w:val="1"/>
        </w:numPr>
        <w:tabs>
          <w:tab w:val="left" w:pos="993"/>
        </w:tabs>
        <w:spacing w:before="40" w:after="0"/>
        <w:ind w:left="0" w:firstLine="0"/>
        <w:jc w:val="both"/>
        <w:rPr>
          <w:rFonts w:ascii="Times New Roman" w:hAnsi="Times New Roman"/>
        </w:rPr>
      </w:pPr>
      <w:r>
        <w:rPr>
          <w:rFonts w:ascii="Times New Roman" w:hAnsi="Times New Roman"/>
        </w:rPr>
        <w:t>Требования к насосам подпорным, перекачивающим и подающим:</w:t>
      </w:r>
    </w:p>
    <w:p w:rsidR="00E658AC" w:rsidRDefault="00E658AC" w:rsidP="00E658AC">
      <w:pPr>
        <w:pStyle w:val="a3"/>
        <w:numPr>
          <w:ilvl w:val="2"/>
          <w:numId w:val="7"/>
        </w:numPr>
        <w:jc w:val="both"/>
        <w:rPr>
          <w:rFonts w:ascii="Times New Roman" w:hAnsi="Times New Roman"/>
        </w:rPr>
      </w:pPr>
      <w:proofErr w:type="gramStart"/>
      <w:r>
        <w:rPr>
          <w:rFonts w:ascii="Times New Roman" w:hAnsi="Times New Roman"/>
        </w:rPr>
        <w:t xml:space="preserve">Все насосы для перекачки бурового раствора должны быть </w:t>
      </w:r>
      <w:proofErr w:type="spellStart"/>
      <w:r>
        <w:rPr>
          <w:rFonts w:ascii="Times New Roman" w:hAnsi="Times New Roman"/>
        </w:rPr>
        <w:t>безсальниковые</w:t>
      </w:r>
      <w:proofErr w:type="spellEnd"/>
      <w:r>
        <w:rPr>
          <w:rFonts w:ascii="Times New Roman" w:hAnsi="Times New Roman"/>
        </w:rPr>
        <w:t xml:space="preserve"> с двойным торцевым </w:t>
      </w:r>
      <w:proofErr w:type="spellStart"/>
      <w:r>
        <w:rPr>
          <w:rFonts w:ascii="Times New Roman" w:hAnsi="Times New Roman"/>
        </w:rPr>
        <w:t>уплотнениеми</w:t>
      </w:r>
      <w:proofErr w:type="spellEnd"/>
      <w:r>
        <w:rPr>
          <w:rFonts w:ascii="Times New Roman" w:hAnsi="Times New Roman"/>
        </w:rPr>
        <w:t xml:space="preserve"> позволяющие контролировать давление, расход, температуру подшипников насосных установок на панели приборов, установленной рядом с насосом.</w:t>
      </w:r>
      <w:proofErr w:type="gramEnd"/>
    </w:p>
    <w:p w:rsidR="00E658AC" w:rsidRDefault="00E658AC" w:rsidP="00E658AC">
      <w:pPr>
        <w:pStyle w:val="a3"/>
        <w:numPr>
          <w:ilvl w:val="2"/>
          <w:numId w:val="7"/>
        </w:numPr>
        <w:jc w:val="both"/>
        <w:rPr>
          <w:rFonts w:ascii="Times New Roman" w:hAnsi="Times New Roman"/>
        </w:rPr>
      </w:pPr>
      <w:r>
        <w:rPr>
          <w:rFonts w:ascii="Times New Roman" w:hAnsi="Times New Roman"/>
        </w:rPr>
        <w:t xml:space="preserve">Система перекачивающих насосов предназначена для обеспечения циркуляции бурового раствора между элементами ЕБ, БПР и НБ, перекачки раствора в блок хранения раствора, а так же перекачки раствора при </w:t>
      </w:r>
      <w:proofErr w:type="gramStart"/>
      <w:r>
        <w:rPr>
          <w:rFonts w:ascii="Times New Roman" w:hAnsi="Times New Roman"/>
        </w:rPr>
        <w:t>принудительном</w:t>
      </w:r>
      <w:proofErr w:type="gramEnd"/>
      <w:r>
        <w:rPr>
          <w:rFonts w:ascii="Times New Roman" w:hAnsi="Times New Roman"/>
        </w:rPr>
        <w:t xml:space="preserve"> доливе.</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Насосы устанавливаются на основании блока ЕБ и БПР.</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Конструкция установки насосов должна позволять их снятие для замены.</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Конструкция установки насосов должна позволять их обслуживание и ремонт.</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 xml:space="preserve">Узлы уплотнения насосов должны быть оборудованы поддонами для сбора проливов. Конструкция поддонов должна обеспечивать удобную откачку содержимого поддонов, а также удобную </w:t>
      </w:r>
      <w:proofErr w:type="spellStart"/>
      <w:r>
        <w:rPr>
          <w:rFonts w:ascii="Times New Roman" w:hAnsi="Times New Roman"/>
        </w:rPr>
        <w:t>зачисткуподдонов</w:t>
      </w:r>
      <w:proofErr w:type="spellEnd"/>
      <w:r>
        <w:rPr>
          <w:rFonts w:ascii="Times New Roman" w:hAnsi="Times New Roman"/>
        </w:rPr>
        <w:t>.</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Помещение насосов перекачки должно быть оборудовано змеевиками для обогрева в зимнее время.</w:t>
      </w:r>
    </w:p>
    <w:p w:rsidR="00E658AC" w:rsidRDefault="00E658AC" w:rsidP="00E658AC">
      <w:pPr>
        <w:pStyle w:val="a3"/>
        <w:numPr>
          <w:ilvl w:val="2"/>
          <w:numId w:val="7"/>
        </w:numPr>
        <w:spacing w:after="0"/>
        <w:jc w:val="both"/>
        <w:rPr>
          <w:rFonts w:ascii="Times New Roman" w:hAnsi="Times New Roman"/>
        </w:rPr>
      </w:pPr>
      <w:r>
        <w:rPr>
          <w:rFonts w:ascii="Times New Roman" w:hAnsi="Times New Roman"/>
        </w:rPr>
        <w:t>Предусмотреть вывод показаний температуры подшипников (фото 3).</w:t>
      </w:r>
    </w:p>
    <w:p w:rsidR="00E658AC" w:rsidRDefault="00E658AC" w:rsidP="00E658AC">
      <w:pPr>
        <w:pStyle w:val="a3"/>
        <w:spacing w:after="0"/>
        <w:ind w:left="0"/>
        <w:jc w:val="both"/>
        <w:rPr>
          <w:rFonts w:ascii="Times New Roman" w:hAnsi="Times New Roman"/>
        </w:rPr>
      </w:pPr>
    </w:p>
    <w:p w:rsidR="00E658AC" w:rsidRDefault="00E658AC" w:rsidP="00E658AC">
      <w:pPr>
        <w:pStyle w:val="a3"/>
        <w:ind w:left="0"/>
        <w:jc w:val="both"/>
        <w:rPr>
          <w:noProof/>
        </w:rPr>
      </w:pPr>
      <w:r>
        <w:rPr>
          <w:noProof/>
          <w:lang w:eastAsia="ru-RU"/>
        </w:rPr>
        <w:drawing>
          <wp:inline distT="0" distB="0" distL="0" distR="0">
            <wp:extent cx="2273935" cy="3021330"/>
            <wp:effectExtent l="19050" t="0" r="0" b="0"/>
            <wp:docPr id="7" name="Рисунок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pic:cNvPicPr>
                      <a:picLocks noChangeAspect="1" noChangeArrowheads="1"/>
                    </pic:cNvPicPr>
                  </pic:nvPicPr>
                  <pic:blipFill>
                    <a:blip r:embed="rId50"/>
                    <a:srcRect/>
                    <a:stretch>
                      <a:fillRect/>
                    </a:stretch>
                  </pic:blipFill>
                  <pic:spPr bwMode="auto">
                    <a:xfrm>
                      <a:off x="0" y="0"/>
                      <a:ext cx="2273935" cy="3021330"/>
                    </a:xfrm>
                    <a:prstGeom prst="rect">
                      <a:avLst/>
                    </a:prstGeom>
                    <a:noFill/>
                    <a:ln w="9525">
                      <a:noFill/>
                      <a:miter lim="800000"/>
                      <a:headEnd/>
                      <a:tailEnd/>
                    </a:ln>
                  </pic:spPr>
                </pic:pic>
              </a:graphicData>
            </a:graphic>
          </wp:inline>
        </w:drawing>
      </w:r>
    </w:p>
    <w:p w:rsidR="00E658AC" w:rsidRDefault="00E658AC" w:rsidP="00E658AC">
      <w:pPr>
        <w:pStyle w:val="a3"/>
        <w:ind w:left="0"/>
        <w:jc w:val="both"/>
        <w:rPr>
          <w:rFonts w:ascii="Times New Roman" w:hAnsi="Times New Roman"/>
        </w:rPr>
      </w:pPr>
      <w:r>
        <w:rPr>
          <w:rFonts w:ascii="Times New Roman" w:hAnsi="Times New Roman"/>
        </w:rPr>
        <w:t>Фото 3.</w:t>
      </w:r>
    </w:p>
    <w:p w:rsidR="00E658AC" w:rsidRDefault="00E658AC" w:rsidP="00E658AC">
      <w:pPr>
        <w:pStyle w:val="2"/>
        <w:numPr>
          <w:ilvl w:val="1"/>
          <w:numId w:val="1"/>
        </w:numPr>
        <w:ind w:left="0" w:firstLine="0"/>
        <w:rPr>
          <w:iCs/>
          <w:sz w:val="22"/>
          <w:szCs w:val="22"/>
        </w:rPr>
      </w:pPr>
      <w:bookmarkStart w:id="18" w:name="_Toc69820311"/>
      <w:r>
        <w:rPr>
          <w:iCs/>
          <w:sz w:val="22"/>
          <w:szCs w:val="22"/>
        </w:rPr>
        <w:lastRenderedPageBreak/>
        <w:t xml:space="preserve">Приточно-вытяжная вентиляция. </w:t>
      </w:r>
      <w:bookmarkEnd w:id="18"/>
    </w:p>
    <w:p w:rsidR="00E658AC" w:rsidRDefault="00E658AC" w:rsidP="00E658AC">
      <w:pPr>
        <w:pStyle w:val="a3"/>
        <w:numPr>
          <w:ilvl w:val="2"/>
          <w:numId w:val="1"/>
        </w:numPr>
        <w:tabs>
          <w:tab w:val="left" w:pos="993"/>
        </w:tabs>
        <w:spacing w:before="40" w:after="0"/>
        <w:ind w:left="0" w:firstLine="0"/>
        <w:jc w:val="both"/>
        <w:rPr>
          <w:rFonts w:ascii="Times New Roman" w:hAnsi="Times New Roman"/>
        </w:rPr>
      </w:pPr>
      <w:r>
        <w:rPr>
          <w:rFonts w:ascii="Times New Roman" w:hAnsi="Times New Roman"/>
        </w:rPr>
        <w:t>Система приточной вентиляции должна предусматривать механическую подачу воздуха с «улицы» через агрегат воздушно отопительный (АВО) для подачи  подогретого воздуха, обеспечивающего предотвращение увеличения концентрации горючих газов до опасных значений и сохранение микроклимата помещений, согласно выполненным расчетам.</w:t>
      </w:r>
    </w:p>
    <w:p w:rsidR="00E658AC" w:rsidRDefault="00E658AC" w:rsidP="00E658AC">
      <w:pPr>
        <w:pStyle w:val="a3"/>
        <w:numPr>
          <w:ilvl w:val="2"/>
          <w:numId w:val="1"/>
        </w:numPr>
        <w:tabs>
          <w:tab w:val="left" w:pos="993"/>
        </w:tabs>
        <w:spacing w:before="40" w:after="0"/>
        <w:ind w:left="0" w:firstLine="0"/>
        <w:jc w:val="both"/>
        <w:rPr>
          <w:rFonts w:ascii="Times New Roman" w:hAnsi="Times New Roman"/>
        </w:rPr>
      </w:pPr>
      <w:r>
        <w:rPr>
          <w:rFonts w:ascii="Times New Roman" w:hAnsi="Times New Roman"/>
        </w:rPr>
        <w:t>Система приточной вентиляции должна предусматривать возможность запуска в ручном режиме для обогрева помещения.</w:t>
      </w:r>
    </w:p>
    <w:p w:rsidR="00E658AC" w:rsidRDefault="00E658AC" w:rsidP="00E658AC">
      <w:pPr>
        <w:pStyle w:val="a3"/>
        <w:numPr>
          <w:ilvl w:val="2"/>
          <w:numId w:val="1"/>
        </w:numPr>
        <w:tabs>
          <w:tab w:val="left" w:pos="993"/>
        </w:tabs>
        <w:spacing w:before="120" w:after="0"/>
        <w:ind w:left="0" w:firstLine="0"/>
        <w:jc w:val="both"/>
        <w:rPr>
          <w:rFonts w:ascii="Times New Roman" w:hAnsi="Times New Roman"/>
        </w:rPr>
      </w:pPr>
      <w:r>
        <w:rPr>
          <w:rFonts w:ascii="Times New Roman" w:hAnsi="Times New Roman"/>
        </w:rPr>
        <w:t>Требования к системе вытяжной вентиляции: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Система вытяжной вентиляции должна обеспечивать герметичность воздуховодов и исключать протечки удаляемых газов.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proofErr w:type="gramStart"/>
      <w:r>
        <w:rPr>
          <w:rFonts w:ascii="Times New Roman" w:hAnsi="Times New Roman"/>
        </w:rPr>
        <w:t xml:space="preserve">Система механической вытяжной вентиляции должна включать в себя местную вытяжку (от источников загазованности - оборудования ЕБ и БПР и вытяжку верхней и нижней зоны внутри помещений. </w:t>
      </w:r>
      <w:proofErr w:type="gramEnd"/>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Каждая емкость ЕБ и БПР должна быть герметичного исполнения и оборудована дыхательной трубой и принудительной вытяжной вентиляцией с выводом за пределы помещения и установкой фильтра для отсечения взвешенных частиц на выходе из емкостей.</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Вытяжной вентилятор принудительной вытяжки может устанавливаться один на 2-3 емкости.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Вытяжной трубопровод должен быть оснащен фильтром, вытяжные трубопроводы ниже фильтра должны иметь уклон в сторону емкостей, для слива конденсата бурового раствора обратно в емкость.</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При проектировании системы необходимо предусмотреть применение вентиляторов, предназначенных для перемещения взрывоопасной газовоздушной смеси.</w:t>
      </w:r>
    </w:p>
    <w:p w:rsidR="00E658AC" w:rsidRDefault="00E658AC" w:rsidP="00E658AC">
      <w:pPr>
        <w:pStyle w:val="a3"/>
        <w:numPr>
          <w:ilvl w:val="2"/>
          <w:numId w:val="1"/>
        </w:numPr>
        <w:tabs>
          <w:tab w:val="left" w:pos="993"/>
        </w:tabs>
        <w:spacing w:before="120" w:after="0"/>
        <w:ind w:left="0" w:firstLine="0"/>
        <w:jc w:val="both"/>
        <w:rPr>
          <w:rFonts w:ascii="Times New Roman" w:hAnsi="Times New Roman"/>
          <w:b/>
        </w:rPr>
      </w:pPr>
      <w:r>
        <w:rPr>
          <w:rFonts w:ascii="Times New Roman" w:hAnsi="Times New Roman"/>
          <w:b/>
        </w:rPr>
        <w:t>Требования к системе газоанализа.</w:t>
      </w:r>
    </w:p>
    <w:p w:rsidR="00E658AC" w:rsidRDefault="00E658AC" w:rsidP="00E658AC">
      <w:pPr>
        <w:pStyle w:val="a3"/>
        <w:tabs>
          <w:tab w:val="left" w:pos="284"/>
        </w:tabs>
        <w:ind w:left="0"/>
        <w:jc w:val="both"/>
        <w:rPr>
          <w:rFonts w:ascii="Times New Roman" w:hAnsi="Times New Roman"/>
        </w:rPr>
      </w:pPr>
      <w:r>
        <w:rPr>
          <w:rFonts w:ascii="Times New Roman" w:hAnsi="Times New Roman"/>
        </w:rPr>
        <w:tab/>
      </w:r>
      <w:proofErr w:type="gramStart"/>
      <w:r>
        <w:rPr>
          <w:rFonts w:ascii="Times New Roman" w:hAnsi="Times New Roman"/>
        </w:rPr>
        <w:t>Система газоанализа должна иметь следующие характеристики и оснащение в поставляемых блоках НБО и адаптирована к имеющейся системе газоанализа с блоками предоставляемых Заказчиком:</w:t>
      </w:r>
      <w:proofErr w:type="gramEnd"/>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включение звукового, светового сигнала оповещения (внутри каждого блока НБО и снаружи) и приточно-вытяжной вентиляции при достижении концентраций углеводородной смеси 10%, при этом должна быть возможность включения приточно-вытяжной вентиляции в ручном режиме;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отключение электрооборудования (полное снятие напряжения) при достижении концентраций углеводородной смеси 40 % по блочно, предусмотреть отключение поставляемых блоков при аварийных ситуациях;</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индикация и показания всех датчиков на пульте бурильщика;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установить датчики в поставляемые блоки, количество и места их установки согласовать с Заказчиком на стадии проектирования.</w:t>
      </w:r>
    </w:p>
    <w:p w:rsidR="00E658AC" w:rsidRDefault="00E658AC" w:rsidP="00E658AC">
      <w:pPr>
        <w:pStyle w:val="a3"/>
        <w:ind w:left="0" w:firstLine="851"/>
        <w:jc w:val="both"/>
        <w:rPr>
          <w:rFonts w:ascii="Times New Roman" w:hAnsi="Times New Roman"/>
          <w:b/>
        </w:rPr>
      </w:pPr>
      <w:r>
        <w:rPr>
          <w:rFonts w:ascii="Times New Roman" w:hAnsi="Times New Roman"/>
        </w:rPr>
        <w:t>Характеристики системы газоанализа должны соответствовать данным, указанным в таблице 4.</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4</w:t>
      </w:r>
    </w:p>
    <w:tbl>
      <w:tblPr>
        <w:tblW w:w="9214"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6946"/>
        <w:gridCol w:w="1417"/>
        <w:gridCol w:w="851"/>
      </w:tblGrid>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Диапазон напряжения питания</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22 ... 30</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before="100" w:beforeAutospacing="1" w:after="100" w:afterAutospacing="1" w:line="240" w:lineRule="auto"/>
              <w:jc w:val="center"/>
              <w:rPr>
                <w:rFonts w:ascii="Times New Roman" w:hAnsi="Times New Roman"/>
              </w:rPr>
            </w:pPr>
            <w:r>
              <w:rPr>
                <w:rFonts w:ascii="Times New Roman" w:hAnsi="Times New Roman"/>
              </w:rPr>
              <w:t>В</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Номинальное выходное напряжение для питания датчиков 4-20 мА ([</w:t>
            </w:r>
            <w:proofErr w:type="spellStart"/>
            <w:r>
              <w:rPr>
                <w:rFonts w:ascii="Times New Roman" w:hAnsi="Times New Roman"/>
              </w:rPr>
              <w:t>Exib</w:t>
            </w:r>
            <w:proofErr w:type="spellEnd"/>
            <w:r>
              <w:rPr>
                <w:rFonts w:ascii="Times New Roman" w:hAnsi="Times New Roman"/>
              </w:rPr>
              <w:t>]IIB)</w:t>
            </w:r>
          </w:p>
        </w:tc>
        <w:tc>
          <w:tcPr>
            <w:tcW w:w="1417"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before="100" w:beforeAutospacing="1" w:after="100" w:afterAutospacing="1" w:line="240" w:lineRule="auto"/>
              <w:jc w:val="center"/>
              <w:rPr>
                <w:rFonts w:ascii="Times New Roman" w:hAnsi="Times New Roman"/>
              </w:rPr>
            </w:pPr>
            <w:r>
              <w:rPr>
                <w:rFonts w:ascii="Times New Roman" w:hAnsi="Times New Roman"/>
              </w:rPr>
              <w:t>24</w:t>
            </w:r>
          </w:p>
        </w:tc>
        <w:tc>
          <w:tcPr>
            <w:tcW w:w="85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before="100" w:beforeAutospacing="1" w:after="100" w:afterAutospacing="1" w:line="240" w:lineRule="auto"/>
              <w:jc w:val="center"/>
              <w:rPr>
                <w:rFonts w:ascii="Times New Roman" w:hAnsi="Times New Roman"/>
              </w:rPr>
            </w:pPr>
            <w:r>
              <w:rPr>
                <w:rFonts w:ascii="Times New Roman" w:hAnsi="Times New Roman"/>
              </w:rPr>
              <w:t>В</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Количество предельных пороговых значений, не более</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before="100" w:beforeAutospacing="1" w:after="100" w:afterAutospacing="1" w:line="240" w:lineRule="auto"/>
              <w:jc w:val="center"/>
              <w:rPr>
                <w:rFonts w:ascii="Times New Roman" w:hAnsi="Times New Roman"/>
              </w:rPr>
            </w:pPr>
            <w:r>
              <w:rPr>
                <w:rFonts w:ascii="Times New Roman" w:hAnsi="Times New Roman"/>
              </w:rPr>
              <w:t>2</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 </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Максимальная длина линии связи с модулем управления, не более</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300</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м</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Степень защиты корпуса по ГОСТ 14254, не ниже</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IP54</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rPr>
                <w:rFonts w:ascii="Times New Roman" w:hAnsi="Times New Roman"/>
              </w:rPr>
            </w:pPr>
            <w:r>
              <w:rPr>
                <w:rFonts w:ascii="Times New Roman" w:hAnsi="Times New Roman"/>
              </w:rPr>
              <w:t> </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t>Рабочий диапазон температур</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-45 ... +40</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Сº</w:t>
            </w:r>
          </w:p>
        </w:tc>
      </w:tr>
      <w:tr w:rsidR="00E658AC" w:rsidTr="00E658AC">
        <w:tc>
          <w:tcPr>
            <w:tcW w:w="6946" w:type="dxa"/>
            <w:tcBorders>
              <w:top w:val="single" w:sz="4" w:space="0" w:color="auto"/>
              <w:left w:val="single" w:sz="4" w:space="0" w:color="auto"/>
              <w:bottom w:val="single" w:sz="4" w:space="0" w:color="auto"/>
              <w:right w:val="single" w:sz="4" w:space="0" w:color="auto"/>
            </w:tcBorders>
            <w:hideMark/>
          </w:tcPr>
          <w:p w:rsidR="00E658AC" w:rsidRDefault="00E658AC">
            <w:pPr>
              <w:tabs>
                <w:tab w:val="left" w:pos="0"/>
                <w:tab w:val="left" w:pos="284"/>
                <w:tab w:val="left" w:pos="1560"/>
              </w:tabs>
              <w:spacing w:after="0" w:line="240" w:lineRule="auto"/>
              <w:jc w:val="both"/>
              <w:rPr>
                <w:rFonts w:ascii="Times New Roman" w:hAnsi="Times New Roman"/>
              </w:rPr>
            </w:pPr>
            <w:r>
              <w:rPr>
                <w:rFonts w:ascii="Times New Roman" w:hAnsi="Times New Roman"/>
              </w:rPr>
              <w:lastRenderedPageBreak/>
              <w:t>Температура хранения</w:t>
            </w:r>
          </w:p>
        </w:tc>
        <w:tc>
          <w:tcPr>
            <w:tcW w:w="1417"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-60 ... +70</w:t>
            </w:r>
          </w:p>
        </w:tc>
        <w:tc>
          <w:tcPr>
            <w:tcW w:w="851" w:type="dxa"/>
            <w:tcBorders>
              <w:top w:val="single" w:sz="4" w:space="0" w:color="auto"/>
              <w:left w:val="single" w:sz="4" w:space="0" w:color="auto"/>
              <w:bottom w:val="single" w:sz="4" w:space="0" w:color="auto"/>
              <w:right w:val="single" w:sz="4" w:space="0" w:color="auto"/>
            </w:tcBorders>
            <w:hideMark/>
          </w:tcPr>
          <w:p w:rsidR="00E658AC" w:rsidRDefault="00E658AC">
            <w:pPr>
              <w:spacing w:after="0" w:line="240" w:lineRule="auto"/>
              <w:jc w:val="center"/>
              <w:rPr>
                <w:rFonts w:ascii="Times New Roman" w:hAnsi="Times New Roman"/>
              </w:rPr>
            </w:pPr>
            <w:r>
              <w:rPr>
                <w:rFonts w:ascii="Times New Roman" w:hAnsi="Times New Roman"/>
              </w:rPr>
              <w:t>Сº</w:t>
            </w:r>
          </w:p>
        </w:tc>
      </w:tr>
    </w:tbl>
    <w:p w:rsidR="00E658AC" w:rsidRDefault="00E658AC" w:rsidP="00E658AC">
      <w:pPr>
        <w:tabs>
          <w:tab w:val="left" w:pos="0"/>
          <w:tab w:val="left" w:pos="284"/>
          <w:tab w:val="left" w:pos="1560"/>
        </w:tabs>
        <w:spacing w:after="0"/>
        <w:jc w:val="both"/>
        <w:rPr>
          <w:rFonts w:ascii="Times New Roman" w:hAnsi="Times New Roman"/>
        </w:rPr>
      </w:pPr>
    </w:p>
    <w:p w:rsidR="00E658AC" w:rsidRDefault="00E658AC" w:rsidP="00E658AC">
      <w:pPr>
        <w:pStyle w:val="a3"/>
        <w:numPr>
          <w:ilvl w:val="2"/>
          <w:numId w:val="7"/>
        </w:numPr>
        <w:jc w:val="both"/>
        <w:rPr>
          <w:rFonts w:ascii="Times New Roman" w:hAnsi="Times New Roman"/>
        </w:rPr>
      </w:pPr>
      <w:r>
        <w:rPr>
          <w:rFonts w:ascii="Times New Roman" w:hAnsi="Times New Roman"/>
        </w:rPr>
        <w:t>Система газоанализа устанавливается вне взрывоопасной зоны, обеспечивая искробезопасным электропитанием приборы, находящиеся во взрывоопасной зоне.</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Система газоанализа имеет функциональную возможность самостоятельной работы в конфигурации с определенной группой датчиков сигнализаторов.</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Система газоанализа обеспечивает следующие функции: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искробезопасное электрическое питание датчиков, эксплуатируемых во взрывоопасной зоне;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контроль состояния подключенных зарегистрированных периферийных устройств;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индикацию текущих значений каналов измерения на штатных графических дисплеях;</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установку предельных пороговых значений для каналов измерения;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управление звуковой сигнализацией при превышении установленных пороговых значений;</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оперативное отключение звуковой сигнализации;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управление световой сигнализацией при превышении установленных пороговых значений;</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режим проверки работоспособности внешних исполнительных устройств;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управление внешними исполнительными устройствами систем безопасности;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регистрация и хранение данных, в том </w:t>
      </w:r>
      <w:proofErr w:type="spellStart"/>
      <w:r>
        <w:rPr>
          <w:rFonts w:ascii="Times New Roman" w:hAnsi="Times New Roman"/>
        </w:rPr>
        <w:t>числес</w:t>
      </w:r>
      <w:proofErr w:type="spellEnd"/>
      <w:r>
        <w:rPr>
          <w:rFonts w:ascii="Times New Roman" w:hAnsi="Times New Roman"/>
        </w:rPr>
        <w:t xml:space="preserve"> датчиков сигнализаторов, за период не менее 3-х месяцев;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вывод данных в режиме онлайн к бурильщик</w:t>
      </w:r>
      <w:proofErr w:type="gramStart"/>
      <w:r>
        <w:rPr>
          <w:rFonts w:ascii="Times New Roman" w:hAnsi="Times New Roman"/>
        </w:rPr>
        <w:t>у(</w:t>
      </w:r>
      <w:proofErr w:type="gramEnd"/>
      <w:r>
        <w:rPr>
          <w:rFonts w:ascii="Times New Roman" w:hAnsi="Times New Roman"/>
        </w:rPr>
        <w:t>в кабину бурильщика) и рабочее место (вагон-дом) технолога (мастера).</w:t>
      </w:r>
    </w:p>
    <w:p w:rsidR="00E658AC" w:rsidRDefault="00E658AC" w:rsidP="00E658AC">
      <w:pPr>
        <w:tabs>
          <w:tab w:val="left" w:pos="0"/>
          <w:tab w:val="left" w:pos="284"/>
          <w:tab w:val="left" w:pos="1560"/>
        </w:tabs>
        <w:spacing w:after="0"/>
        <w:jc w:val="both"/>
        <w:rPr>
          <w:rFonts w:ascii="Times New Roman" w:hAnsi="Times New Roman"/>
        </w:rPr>
      </w:pPr>
      <w:r>
        <w:rPr>
          <w:rFonts w:ascii="Times New Roman" w:hAnsi="Times New Roman"/>
        </w:rPr>
        <w:t>Система газоанализа должна быть выполнена с цифровой индикацией и выносным датчиком.</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Характеристики датчика-сигнализатора должны соответствовать данным, указанным в таблице 5.</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5</w:t>
      </w:r>
    </w:p>
    <w:tbl>
      <w:tblPr>
        <w:tblW w:w="9214" w:type="dxa"/>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A0"/>
      </w:tblPr>
      <w:tblGrid>
        <w:gridCol w:w="7371"/>
        <w:gridCol w:w="993"/>
        <w:gridCol w:w="850"/>
      </w:tblGrid>
      <w:tr w:rsidR="00E658AC" w:rsidTr="00E658AC">
        <w:trPr>
          <w:cantSplit/>
          <w:trHeight w:hRule="exact" w:val="284"/>
          <w:tblHeader/>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bCs/>
              </w:rPr>
            </w:pPr>
            <w:r>
              <w:rPr>
                <w:rFonts w:ascii="Times New Roman" w:hAnsi="Times New Roman"/>
                <w:bCs/>
              </w:rPr>
              <w:t>Характеристики</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bCs/>
              </w:rPr>
            </w:pPr>
            <w:r>
              <w:rPr>
                <w:rFonts w:ascii="Times New Roman" w:hAnsi="Times New Roman"/>
                <w:bCs/>
              </w:rPr>
              <w:t>Значения</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xml:space="preserve">Диапазон измерения </w:t>
            </w:r>
            <w:r>
              <w:rPr>
                <w:rFonts w:ascii="Times New Roman" w:hAnsi="Times New Roman"/>
                <w:bCs/>
              </w:rPr>
              <w:t>сигнализатора</w:t>
            </w:r>
            <w:r>
              <w:rPr>
                <w:rFonts w:ascii="Times New Roman" w:hAnsi="Times New Roman"/>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658AC" w:rsidRDefault="00E658AC">
            <w:pPr>
              <w:spacing w:after="120" w:line="240" w:lineRule="auto"/>
              <w:rPr>
                <w:rFonts w:ascii="Times New Roman" w:hAnsi="Times New Roman"/>
              </w:rPr>
            </w:pP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Диапазон показаний по индикатору:</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658AC" w:rsidRDefault="00E658AC">
            <w:pPr>
              <w:spacing w:after="120" w:line="240" w:lineRule="auto"/>
              <w:rPr>
                <w:rFonts w:ascii="Times New Roman" w:hAnsi="Times New Roman"/>
              </w:rPr>
            </w:pP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 НКПР</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0 - 100</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xml:space="preserve">Предел основной абсолютной погрешности </w:t>
            </w:r>
            <w:r>
              <w:rPr>
                <w:rFonts w:ascii="Times New Roman" w:hAnsi="Times New Roman"/>
                <w:bCs/>
              </w:rPr>
              <w:t>датчика</w:t>
            </w:r>
            <w:r>
              <w:rPr>
                <w:rFonts w:ascii="Times New Roman" w:hAnsi="Times New Roman"/>
              </w:rPr>
              <w:t>:</w:t>
            </w:r>
          </w:p>
        </w:tc>
        <w:tc>
          <w:tcPr>
            <w:tcW w:w="1843" w:type="dxa"/>
            <w:gridSpan w:val="2"/>
            <w:tcBorders>
              <w:top w:val="single" w:sz="4" w:space="0" w:color="auto"/>
              <w:left w:val="single" w:sz="4" w:space="0" w:color="auto"/>
              <w:bottom w:val="single" w:sz="4" w:space="0" w:color="auto"/>
              <w:right w:val="single" w:sz="4" w:space="0" w:color="auto"/>
            </w:tcBorders>
            <w:vAlign w:val="center"/>
          </w:tcPr>
          <w:p w:rsidR="00E658AC" w:rsidRDefault="00E658AC">
            <w:pPr>
              <w:spacing w:after="120" w:line="240" w:lineRule="auto"/>
              <w:rPr>
                <w:rFonts w:ascii="Times New Roman" w:hAnsi="Times New Roman"/>
              </w:rPr>
            </w:pP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Стандартная установка порогов:</w:t>
            </w:r>
          </w:p>
        </w:tc>
        <w:tc>
          <w:tcPr>
            <w:tcW w:w="993"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1-й</w:t>
            </w:r>
          </w:p>
        </w:tc>
        <w:tc>
          <w:tcPr>
            <w:tcW w:w="850"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2-й</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 НКПР</w:t>
            </w:r>
          </w:p>
        </w:tc>
        <w:tc>
          <w:tcPr>
            <w:tcW w:w="993" w:type="dxa"/>
            <w:tcBorders>
              <w:top w:val="single" w:sz="4" w:space="0" w:color="auto"/>
              <w:left w:val="single" w:sz="4" w:space="0" w:color="auto"/>
              <w:bottom w:val="single" w:sz="4" w:space="0" w:color="auto"/>
              <w:right w:val="single" w:sz="4" w:space="0" w:color="auto"/>
            </w:tcBorders>
            <w:vAlign w:val="center"/>
            <w:hideMark/>
          </w:tcPr>
          <w:p w:rsidR="00E658AC" w:rsidRDefault="00E658AC">
            <w:pPr>
              <w:tabs>
                <w:tab w:val="left" w:pos="547"/>
              </w:tabs>
              <w:spacing w:after="120" w:line="240" w:lineRule="auto"/>
              <w:rPr>
                <w:rFonts w:ascii="Times New Roman" w:hAnsi="Times New Roman"/>
              </w:rPr>
            </w:pPr>
            <w:r>
              <w:rPr>
                <w:rFonts w:ascii="Times New Roman" w:hAnsi="Times New Roman"/>
              </w:rPr>
              <w:t>7</w:t>
            </w:r>
          </w:p>
        </w:tc>
        <w:tc>
          <w:tcPr>
            <w:tcW w:w="850"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11</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xml:space="preserve">Время срабатывания сигнализации, </w:t>
            </w:r>
            <w:proofErr w:type="gramStart"/>
            <w:r>
              <w:rPr>
                <w:rFonts w:ascii="Times New Roman" w:hAnsi="Times New Roman"/>
              </w:rPr>
              <w:t>с</w:t>
            </w:r>
            <w:proofErr w:type="gramEnd"/>
            <w:r>
              <w:rPr>
                <w:rFonts w:ascii="Times New Roman" w:hAnsi="Times New Roman"/>
              </w:rPr>
              <w:t>, не более</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7</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 xml:space="preserve">Время прогрева </w:t>
            </w:r>
            <w:r>
              <w:rPr>
                <w:rFonts w:ascii="Times New Roman" w:hAnsi="Times New Roman"/>
                <w:bCs/>
              </w:rPr>
              <w:t>датчика-сигнализатора</w:t>
            </w:r>
            <w:r>
              <w:rPr>
                <w:rFonts w:ascii="Times New Roman" w:hAnsi="Times New Roman"/>
              </w:rPr>
              <w:t>, мин., не более</w:t>
            </w:r>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5</w:t>
            </w:r>
          </w:p>
        </w:tc>
      </w:tr>
      <w:tr w:rsidR="00E658AC" w:rsidTr="00E658AC">
        <w:trPr>
          <w:trHeight w:hRule="exact" w:val="284"/>
        </w:trPr>
        <w:tc>
          <w:tcPr>
            <w:tcW w:w="7371" w:type="dxa"/>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Температура окружающей среды, °</w:t>
            </w:r>
            <w:proofErr w:type="gramStart"/>
            <w:r>
              <w:rPr>
                <w:rFonts w:ascii="Times New Roman" w:hAnsi="Times New Roman"/>
              </w:rPr>
              <w:t>С</w:t>
            </w:r>
            <w:proofErr w:type="gramEnd"/>
          </w:p>
        </w:tc>
        <w:tc>
          <w:tcPr>
            <w:tcW w:w="1843" w:type="dxa"/>
            <w:gridSpan w:val="2"/>
            <w:tcBorders>
              <w:top w:val="single" w:sz="4" w:space="0" w:color="auto"/>
              <w:left w:val="single" w:sz="4" w:space="0" w:color="auto"/>
              <w:bottom w:val="single" w:sz="4" w:space="0" w:color="auto"/>
              <w:right w:val="single" w:sz="4" w:space="0" w:color="auto"/>
            </w:tcBorders>
            <w:vAlign w:val="center"/>
            <w:hideMark/>
          </w:tcPr>
          <w:p w:rsidR="00E658AC" w:rsidRDefault="00E658AC">
            <w:pPr>
              <w:spacing w:after="120" w:line="240" w:lineRule="auto"/>
              <w:rPr>
                <w:rFonts w:ascii="Times New Roman" w:hAnsi="Times New Roman"/>
              </w:rPr>
            </w:pPr>
            <w:r>
              <w:rPr>
                <w:rFonts w:ascii="Times New Roman" w:hAnsi="Times New Roman"/>
              </w:rPr>
              <w:t>от -45 до +40</w:t>
            </w:r>
          </w:p>
        </w:tc>
      </w:tr>
    </w:tbl>
    <w:p w:rsidR="00E658AC" w:rsidRDefault="00E658AC" w:rsidP="00E658AC">
      <w:pPr>
        <w:pStyle w:val="a3"/>
        <w:numPr>
          <w:ilvl w:val="2"/>
          <w:numId w:val="7"/>
        </w:numPr>
        <w:spacing w:before="120" w:after="0"/>
        <w:jc w:val="both"/>
        <w:rPr>
          <w:rFonts w:ascii="Times New Roman" w:hAnsi="Times New Roman"/>
        </w:rPr>
      </w:pPr>
      <w:r>
        <w:rPr>
          <w:rFonts w:ascii="Times New Roman" w:hAnsi="Times New Roman"/>
        </w:rPr>
        <w:t xml:space="preserve">Система газоанализа должна производить контроль газовоздушной среды как по легким газам (метан), так и по тяжелым (пропан), количество и места установки согласовать с Заказчиком. </w:t>
      </w:r>
    </w:p>
    <w:p w:rsidR="00E658AC" w:rsidRDefault="00E658AC" w:rsidP="00E658AC">
      <w:pPr>
        <w:pStyle w:val="a3"/>
        <w:numPr>
          <w:ilvl w:val="2"/>
          <w:numId w:val="7"/>
        </w:numPr>
        <w:spacing w:before="120" w:after="0"/>
        <w:jc w:val="both"/>
        <w:rPr>
          <w:rFonts w:ascii="Times New Roman" w:hAnsi="Times New Roman"/>
        </w:rPr>
      </w:pPr>
      <w:r>
        <w:rPr>
          <w:rFonts w:ascii="Times New Roman" w:hAnsi="Times New Roman"/>
        </w:rPr>
        <w:t xml:space="preserve">В систему газоанализа каждой буровой установки должен входить комплект устройств, необходимый для проведения корректировки порогов срабатывания и проверки нулевых показаний датчиков, включая баллон с поверочной смесью 1 ед. и баллон со сжатым воздухом 1 ед.  </w:t>
      </w:r>
    </w:p>
    <w:p w:rsidR="00E658AC" w:rsidRDefault="00E658AC" w:rsidP="00E658AC">
      <w:pPr>
        <w:tabs>
          <w:tab w:val="left" w:pos="0"/>
          <w:tab w:val="left" w:pos="284"/>
        </w:tabs>
        <w:spacing w:after="0"/>
        <w:jc w:val="both"/>
        <w:rPr>
          <w:rFonts w:ascii="Times New Roman" w:hAnsi="Times New Roman"/>
        </w:rPr>
      </w:pPr>
    </w:p>
    <w:p w:rsidR="00E658AC" w:rsidRDefault="00E658AC" w:rsidP="00E658AC">
      <w:pPr>
        <w:pStyle w:val="2"/>
        <w:numPr>
          <w:ilvl w:val="1"/>
          <w:numId w:val="1"/>
        </w:numPr>
        <w:ind w:left="0" w:firstLine="0"/>
        <w:rPr>
          <w:b w:val="0"/>
          <w:sz w:val="22"/>
          <w:szCs w:val="22"/>
          <w:u w:val="single"/>
        </w:rPr>
      </w:pPr>
      <w:bookmarkStart w:id="19" w:name="_Toc69820312"/>
      <w:r>
        <w:rPr>
          <w:sz w:val="22"/>
          <w:szCs w:val="22"/>
        </w:rPr>
        <w:t>Система пожаротушения:</w:t>
      </w:r>
      <w:bookmarkEnd w:id="19"/>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Предусмотреть систему пожаротушения в следующих поставляемых блоках: ЕБ, БП</w:t>
      </w:r>
      <w:proofErr w:type="gramStart"/>
      <w:r>
        <w:rPr>
          <w:rFonts w:ascii="Times New Roman" w:hAnsi="Times New Roman"/>
        </w:rPr>
        <w:t>Р(</w:t>
      </w:r>
      <w:proofErr w:type="gramEnd"/>
      <w:r>
        <w:rPr>
          <w:rFonts w:ascii="Times New Roman" w:hAnsi="Times New Roman"/>
        </w:rPr>
        <w:t xml:space="preserve">в составе эшелона). </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 xml:space="preserve">Систему пожаротушения в поставляемых блоках подключить к, имеющейся у заказчика, насосной станции пенного пожаротушения (характеристики и </w:t>
      </w:r>
      <w:proofErr w:type="spellStart"/>
      <w:proofErr w:type="gramStart"/>
      <w:r>
        <w:rPr>
          <w:rFonts w:ascii="Times New Roman" w:hAnsi="Times New Roman"/>
        </w:rPr>
        <w:t>массо-габаритные</w:t>
      </w:r>
      <w:proofErr w:type="spellEnd"/>
      <w:proofErr w:type="gramEnd"/>
      <w:r>
        <w:rPr>
          <w:rFonts w:ascii="Times New Roman" w:hAnsi="Times New Roman"/>
        </w:rPr>
        <w:t xml:space="preserve"> параметры будут </w:t>
      </w:r>
      <w:r>
        <w:rPr>
          <w:rFonts w:ascii="Times New Roman" w:hAnsi="Times New Roman"/>
        </w:rPr>
        <w:lastRenderedPageBreak/>
        <w:t>предоставлены по запросу на стадии проектирования). Наиболее оптимальное расположение насосной станции пенного пожаротушения (установленной на площадку с колесами) в эшелоне определить на стадии проектирования по согласованию с «Заказчиком». Площадка с колесами устанавливается на рельсовый путь и входит в комплект поставки.</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Предусмотреть дублирующую линию забора воды для станции пенного пожаротушения из водяной емкости расположенной в эшелоне.</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 xml:space="preserve">Все помещения поставляемых блоков НБО должны быть оснащены пожарным трубопроводом, оснащенным </w:t>
      </w:r>
      <w:proofErr w:type="spellStart"/>
      <w:r>
        <w:rPr>
          <w:rFonts w:ascii="Times New Roman" w:hAnsi="Times New Roman"/>
        </w:rPr>
        <w:t>пеногенераторами</w:t>
      </w:r>
      <w:proofErr w:type="spellEnd"/>
      <w:r>
        <w:rPr>
          <w:rFonts w:ascii="Times New Roman" w:hAnsi="Times New Roman"/>
        </w:rPr>
        <w:t xml:space="preserve"> и соединенным с </w:t>
      </w:r>
      <w:proofErr w:type="spellStart"/>
      <w:proofErr w:type="gramStart"/>
      <w:r>
        <w:rPr>
          <w:rFonts w:ascii="Times New Roman" w:hAnsi="Times New Roman"/>
        </w:rPr>
        <w:t>блок-боксом</w:t>
      </w:r>
      <w:proofErr w:type="spellEnd"/>
      <w:proofErr w:type="gramEnd"/>
      <w:r>
        <w:rPr>
          <w:rFonts w:ascii="Times New Roman" w:hAnsi="Times New Roman"/>
        </w:rPr>
        <w:t xml:space="preserve"> насосной станции пенного пожаротушения.</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Запуск насосной станции пенного пожаротушения осуществляется при нажатии кнопки дистанционного пуска насосной станции. Подача огнетушащего вещества должна подаваться при открытии «ручного» затвора как во всех направлениях так и в одном направлении, посредством «ручных» задвижек.</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 xml:space="preserve">Дополнительно во всех блоках буровой установки необходимо предусмотреть монтаж пожарных </w:t>
      </w:r>
      <w:proofErr w:type="spellStart"/>
      <w:r>
        <w:rPr>
          <w:rFonts w:ascii="Times New Roman" w:hAnsi="Times New Roman"/>
        </w:rPr>
        <w:t>сухотрубов</w:t>
      </w:r>
      <w:proofErr w:type="spellEnd"/>
      <w:r>
        <w:rPr>
          <w:rFonts w:ascii="Times New Roman" w:hAnsi="Times New Roman"/>
        </w:rPr>
        <w:t xml:space="preserve"> с местом хранения пожарных рукавов.</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Электроуправление Установками должно обеспечивать:</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ручной пуск рабочего насоса;</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ручной пуск резервного насоса;</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Узлы управления по окончании монтажа должны иметь табличку с указанием:</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наименования узла и его номера;</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номера направления;</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наименования защищаемого помещения;</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типа и количества </w:t>
      </w:r>
      <w:proofErr w:type="spellStart"/>
      <w:r>
        <w:rPr>
          <w:rFonts w:ascii="Times New Roman" w:hAnsi="Times New Roman"/>
        </w:rPr>
        <w:t>пеногенераторов</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трубопроводы пенного пожаротушения оборудовать стрелками направления подачи огнетушащего вещества;</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В пределах одного защищаемого помещения должны быть установлены генераторы пены с выходными отверстиями одного диаметра.</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Доступ к оборудованию, узлам управления должен быть удобным и безопасным</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 xml:space="preserve">Исполнение (группа) электрооборудования установок должно соответствовать категории </w:t>
      </w:r>
      <w:proofErr w:type="spellStart"/>
      <w:r>
        <w:rPr>
          <w:rFonts w:ascii="Times New Roman" w:hAnsi="Times New Roman"/>
        </w:rPr>
        <w:t>пожар</w:t>
      </w:r>
      <w:proofErr w:type="gramStart"/>
      <w:r>
        <w:rPr>
          <w:rFonts w:ascii="Times New Roman" w:hAnsi="Times New Roman"/>
        </w:rPr>
        <w:t>о</w:t>
      </w:r>
      <w:proofErr w:type="spellEnd"/>
      <w:r>
        <w:rPr>
          <w:rFonts w:ascii="Times New Roman" w:hAnsi="Times New Roman"/>
        </w:rPr>
        <w:t>-</w:t>
      </w:r>
      <w:proofErr w:type="gramEnd"/>
      <w:r>
        <w:rPr>
          <w:rFonts w:ascii="Times New Roman" w:hAnsi="Times New Roman"/>
        </w:rPr>
        <w:t xml:space="preserve"> и взрывобезопасности производств согласно ПУЭ.</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Электрооборудование и трубопроводы установок должны быть заземлены (</w:t>
      </w:r>
      <w:proofErr w:type="spellStart"/>
      <w:r>
        <w:rPr>
          <w:rFonts w:ascii="Times New Roman" w:hAnsi="Times New Roman"/>
        </w:rPr>
        <w:t>занулены</w:t>
      </w:r>
      <w:proofErr w:type="spellEnd"/>
      <w:r>
        <w:rPr>
          <w:rFonts w:ascii="Times New Roman" w:hAnsi="Times New Roman"/>
        </w:rPr>
        <w:t>).</w:t>
      </w:r>
    </w:p>
    <w:p w:rsidR="00E658AC" w:rsidRDefault="00E658AC" w:rsidP="00E658AC">
      <w:pPr>
        <w:pStyle w:val="a3"/>
        <w:numPr>
          <w:ilvl w:val="2"/>
          <w:numId w:val="7"/>
        </w:numPr>
        <w:spacing w:before="40" w:after="0"/>
        <w:jc w:val="both"/>
        <w:rPr>
          <w:rFonts w:ascii="Times New Roman" w:hAnsi="Times New Roman"/>
        </w:rPr>
      </w:pPr>
      <w:r>
        <w:rPr>
          <w:rFonts w:ascii="Times New Roman" w:hAnsi="Times New Roman"/>
        </w:rPr>
        <w:t xml:space="preserve">В случае отказа в работоспособности системы пожаротушения необходимо предусмотреть места для подключения пожарной техники к линии пожаротушения с целью подачи огнетушащего вещества через </w:t>
      </w:r>
      <w:proofErr w:type="spellStart"/>
      <w:r>
        <w:rPr>
          <w:rFonts w:ascii="Times New Roman" w:hAnsi="Times New Roman"/>
        </w:rPr>
        <w:t>пеногенераторы</w:t>
      </w:r>
      <w:proofErr w:type="spellEnd"/>
      <w:r>
        <w:rPr>
          <w:rFonts w:ascii="Times New Roman" w:hAnsi="Times New Roman"/>
        </w:rPr>
        <w:t xml:space="preserve">, количество и их направленность в соответствии с проектом. </w:t>
      </w:r>
      <w:r>
        <w:rPr>
          <w:rFonts w:ascii="Times New Roman" w:hAnsi="Times New Roman"/>
          <w:color w:val="FF0000"/>
        </w:rPr>
        <w:t xml:space="preserve"> </w:t>
      </w:r>
    </w:p>
    <w:p w:rsidR="00E658AC" w:rsidRDefault="00E658AC" w:rsidP="00E658AC">
      <w:pPr>
        <w:pStyle w:val="2"/>
        <w:numPr>
          <w:ilvl w:val="1"/>
          <w:numId w:val="1"/>
        </w:numPr>
        <w:ind w:left="0" w:firstLine="0"/>
        <w:rPr>
          <w:b w:val="0"/>
          <w:sz w:val="22"/>
          <w:szCs w:val="22"/>
          <w:u w:val="single"/>
        </w:rPr>
      </w:pPr>
      <w:bookmarkStart w:id="20" w:name="_Toc69820313"/>
      <w:r>
        <w:rPr>
          <w:sz w:val="22"/>
          <w:szCs w:val="22"/>
        </w:rPr>
        <w:t>Система видеоконтроля:</w:t>
      </w:r>
      <w:bookmarkEnd w:id="20"/>
    </w:p>
    <w:p w:rsidR="00E658AC" w:rsidRDefault="00E658AC" w:rsidP="00E658AC">
      <w:pPr>
        <w:pStyle w:val="5"/>
        <w:shd w:val="clear" w:color="auto" w:fill="auto"/>
        <w:tabs>
          <w:tab w:val="left" w:pos="819"/>
        </w:tabs>
        <w:spacing w:line="276" w:lineRule="auto"/>
        <w:ind w:firstLine="0"/>
        <w:jc w:val="both"/>
        <w:rPr>
          <w:rFonts w:ascii="Times New Roman" w:hAnsi="Times New Roman"/>
          <w:sz w:val="22"/>
          <w:szCs w:val="22"/>
        </w:rPr>
      </w:pPr>
      <w:r>
        <w:rPr>
          <w:rFonts w:ascii="Times New Roman" w:hAnsi="Times New Roman"/>
          <w:sz w:val="22"/>
          <w:szCs w:val="22"/>
        </w:rPr>
        <w:t xml:space="preserve">Поставка </w:t>
      </w:r>
      <w:proofErr w:type="spellStart"/>
      <w:r>
        <w:rPr>
          <w:rFonts w:ascii="Times New Roman" w:hAnsi="Times New Roman"/>
          <w:sz w:val="22"/>
          <w:szCs w:val="22"/>
        </w:rPr>
        <w:t>видеорегистратора</w:t>
      </w:r>
      <w:proofErr w:type="spellEnd"/>
      <w:r>
        <w:rPr>
          <w:rFonts w:ascii="Times New Roman" w:hAnsi="Times New Roman"/>
          <w:sz w:val="22"/>
          <w:szCs w:val="22"/>
        </w:rPr>
        <w:t xml:space="preserve"> не менее 24 каналов. Размещение </w:t>
      </w:r>
      <w:proofErr w:type="gramStart"/>
      <w:r>
        <w:rPr>
          <w:rFonts w:ascii="Times New Roman" w:hAnsi="Times New Roman"/>
          <w:sz w:val="22"/>
          <w:szCs w:val="22"/>
        </w:rPr>
        <w:t>дополнительных</w:t>
      </w:r>
      <w:proofErr w:type="gramEnd"/>
      <w:r>
        <w:rPr>
          <w:rFonts w:ascii="Times New Roman" w:hAnsi="Times New Roman"/>
          <w:sz w:val="22"/>
          <w:szCs w:val="22"/>
        </w:rPr>
        <w:t xml:space="preserve"> 9-тикамер наблюдения. Система видеоконтроля должна обеспечивать обзор следующих поставляемых блоков:</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proofErr w:type="gramStart"/>
      <w:r>
        <w:rPr>
          <w:rFonts w:ascii="Times New Roman" w:hAnsi="Times New Roman"/>
        </w:rPr>
        <w:t>емкостной</w:t>
      </w:r>
      <w:proofErr w:type="gramEnd"/>
      <w:r>
        <w:rPr>
          <w:rFonts w:ascii="Times New Roman" w:hAnsi="Times New Roman"/>
        </w:rPr>
        <w:t xml:space="preserve"> блок - 6 шт.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Блок приготовления бурового раствора в эшелоне - 2 шт.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Резерв - 1 шт.</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Кабельная продукция.</w:t>
      </w:r>
    </w:p>
    <w:p w:rsidR="00E658AC" w:rsidRDefault="00E658AC" w:rsidP="00E658AC">
      <w:pPr>
        <w:pStyle w:val="5"/>
        <w:shd w:val="clear" w:color="auto" w:fill="auto"/>
        <w:tabs>
          <w:tab w:val="left" w:pos="819"/>
        </w:tabs>
        <w:spacing w:before="120" w:line="276" w:lineRule="auto"/>
        <w:ind w:firstLine="0"/>
        <w:jc w:val="both"/>
        <w:rPr>
          <w:rFonts w:ascii="Times New Roman" w:hAnsi="Times New Roman"/>
          <w:sz w:val="22"/>
          <w:szCs w:val="22"/>
        </w:rPr>
      </w:pPr>
      <w:r>
        <w:rPr>
          <w:rFonts w:ascii="Times New Roman" w:hAnsi="Times New Roman"/>
          <w:sz w:val="22"/>
          <w:szCs w:val="22"/>
        </w:rPr>
        <w:t>Технические требования к камерам наблюдения приведены в таблице 6.</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6</w:t>
      </w:r>
    </w:p>
    <w:tbl>
      <w:tblPr>
        <w:tblOverlap w:val="never"/>
        <w:tblW w:w="9210" w:type="dxa"/>
        <w:tblLayout w:type="fixed"/>
        <w:tblCellMar>
          <w:left w:w="10" w:type="dxa"/>
          <w:right w:w="10" w:type="dxa"/>
        </w:tblCellMar>
        <w:tblLook w:val="04A0"/>
      </w:tblPr>
      <w:tblGrid>
        <w:gridCol w:w="3552"/>
        <w:gridCol w:w="5658"/>
      </w:tblGrid>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both"/>
              <w:rPr>
                <w:rFonts w:ascii="Times New Roman" w:hAnsi="Times New Roman"/>
                <w:color w:val="000000"/>
                <w:sz w:val="22"/>
                <w:szCs w:val="22"/>
              </w:rPr>
            </w:pPr>
            <w:r>
              <w:rPr>
                <w:rStyle w:val="BodytextBold"/>
                <w:rFonts w:eastAsia="Calibri"/>
                <w:b w:val="0"/>
                <w:sz w:val="22"/>
                <w:szCs w:val="22"/>
              </w:rPr>
              <w:t>Наименование параметра</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BodytextBold"/>
                <w:rFonts w:eastAsia="Calibri"/>
                <w:b w:val="0"/>
                <w:sz w:val="22"/>
                <w:szCs w:val="22"/>
              </w:rPr>
              <w:t>Значение</w:t>
            </w:r>
          </w:p>
        </w:tc>
      </w:tr>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lastRenderedPageBreak/>
              <w:t>Разрешение трансляции, не менее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1280x720</w:t>
            </w:r>
          </w:p>
        </w:tc>
      </w:tr>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Скорость трансляции, не менее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1 -25 кадров в секунду, шаг 1 кадр</w:t>
            </w:r>
          </w:p>
        </w:tc>
      </w:tr>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Режим «День/ночь»</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Механический ИК-фильтр</w:t>
            </w:r>
          </w:p>
        </w:tc>
      </w:tr>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Дальность </w:t>
            </w:r>
            <w:proofErr w:type="spellStart"/>
            <w:proofErr w:type="gramStart"/>
            <w:r>
              <w:rPr>
                <w:rStyle w:val="31"/>
                <w:rFonts w:eastAsia="Calibri"/>
                <w:sz w:val="22"/>
                <w:szCs w:val="22"/>
              </w:rPr>
              <w:t>ИК-подсветки</w:t>
            </w:r>
            <w:proofErr w:type="spellEnd"/>
            <w:proofErr w:type="gramEnd"/>
            <w:r>
              <w:rPr>
                <w:rStyle w:val="31"/>
                <w:rFonts w:eastAsia="Calibri"/>
                <w:sz w:val="22"/>
                <w:szCs w:val="22"/>
              </w:rPr>
              <w:t>, не менее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30 метров</w:t>
            </w:r>
          </w:p>
        </w:tc>
      </w:tr>
      <w:tr w:rsidR="00E658AC" w:rsidTr="00E658AC">
        <w:trPr>
          <w:trHeight w:val="730"/>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Кол-во потоков с различными параметрами, не менее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spacing w:after="0" w:line="240" w:lineRule="auto"/>
              <w:rPr>
                <w:rFonts w:ascii="Times New Roman" w:hAnsi="Times New Roman"/>
              </w:rPr>
            </w:pPr>
            <w:r>
              <w:rPr>
                <w:rFonts w:ascii="Times New Roman" w:hAnsi="Times New Roman"/>
              </w:rPr>
              <w:t>4</w:t>
            </w:r>
          </w:p>
        </w:tc>
      </w:tr>
      <w:tr w:rsidR="00E658AC" w:rsidRPr="0096473D"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Сетевой интерфейс</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lang w:val="en-US"/>
              </w:rPr>
            </w:pPr>
            <w:r>
              <w:rPr>
                <w:rStyle w:val="31"/>
                <w:rFonts w:eastAsia="Calibri"/>
                <w:sz w:val="22"/>
                <w:szCs w:val="22"/>
                <w:lang w:val="en-US"/>
              </w:rPr>
              <w:t xml:space="preserve">10Base-T/100Base-TX Ethernet </w:t>
            </w:r>
            <w:r>
              <w:rPr>
                <w:rStyle w:val="31"/>
                <w:rFonts w:eastAsia="Calibri"/>
                <w:sz w:val="22"/>
                <w:szCs w:val="22"/>
              </w:rPr>
              <w:t>порт</w:t>
            </w:r>
          </w:p>
        </w:tc>
      </w:tr>
      <w:tr w:rsidR="00E658AC" w:rsidTr="00E658AC">
        <w:trPr>
          <w:trHeight w:val="942"/>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Сетевые протоколы</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HTTP</w:t>
            </w:r>
            <w:r>
              <w:rPr>
                <w:rStyle w:val="31"/>
                <w:rFonts w:eastAsia="Calibri"/>
                <w:sz w:val="22"/>
                <w:szCs w:val="22"/>
              </w:rPr>
              <w:t>/</w:t>
            </w:r>
            <w:r>
              <w:rPr>
                <w:rStyle w:val="31"/>
                <w:rFonts w:eastAsia="Calibri"/>
                <w:sz w:val="22"/>
                <w:szCs w:val="22"/>
                <w:lang w:val="en-US"/>
              </w:rPr>
              <w:t>HTTPS</w:t>
            </w:r>
            <w:r>
              <w:rPr>
                <w:rStyle w:val="31"/>
                <w:rFonts w:eastAsia="Calibri"/>
                <w:sz w:val="22"/>
                <w:szCs w:val="22"/>
              </w:rPr>
              <w:t xml:space="preserve">, </w:t>
            </w:r>
            <w:r>
              <w:rPr>
                <w:rStyle w:val="31"/>
                <w:rFonts w:eastAsia="Calibri"/>
                <w:sz w:val="22"/>
                <w:szCs w:val="22"/>
                <w:lang w:val="en-US"/>
              </w:rPr>
              <w:t>TCP</w:t>
            </w:r>
            <w:r>
              <w:rPr>
                <w:rStyle w:val="31"/>
                <w:rFonts w:eastAsia="Calibri"/>
                <w:sz w:val="22"/>
                <w:szCs w:val="22"/>
              </w:rPr>
              <w:t>/</w:t>
            </w:r>
            <w:r>
              <w:rPr>
                <w:rStyle w:val="31"/>
                <w:rFonts w:eastAsia="Calibri"/>
                <w:sz w:val="22"/>
                <w:szCs w:val="22"/>
                <w:lang w:val="en-US"/>
              </w:rPr>
              <w:t>IP</w:t>
            </w:r>
            <w:r>
              <w:rPr>
                <w:rStyle w:val="31"/>
                <w:rFonts w:eastAsia="Calibri"/>
                <w:sz w:val="22"/>
                <w:szCs w:val="22"/>
              </w:rPr>
              <w:t xml:space="preserve">, </w:t>
            </w:r>
            <w:proofErr w:type="spellStart"/>
            <w:r>
              <w:rPr>
                <w:rStyle w:val="31"/>
                <w:rFonts w:eastAsia="Calibri"/>
                <w:sz w:val="22"/>
                <w:szCs w:val="22"/>
                <w:lang w:val="en-US"/>
              </w:rPr>
              <w:t>IPv</w:t>
            </w:r>
            <w:proofErr w:type="spellEnd"/>
            <w:r>
              <w:rPr>
                <w:rStyle w:val="31"/>
                <w:rFonts w:eastAsia="Calibri"/>
                <w:sz w:val="22"/>
                <w:szCs w:val="22"/>
              </w:rPr>
              <w:t>4/</w:t>
            </w:r>
            <w:proofErr w:type="spellStart"/>
            <w:r>
              <w:rPr>
                <w:rStyle w:val="31"/>
                <w:rFonts w:eastAsia="Calibri"/>
                <w:sz w:val="22"/>
                <w:szCs w:val="22"/>
                <w:lang w:val="en-US"/>
              </w:rPr>
              <w:t>IPv</w:t>
            </w:r>
            <w:proofErr w:type="spellEnd"/>
            <w:r>
              <w:rPr>
                <w:rStyle w:val="31"/>
                <w:rFonts w:eastAsia="Calibri"/>
                <w:sz w:val="22"/>
                <w:szCs w:val="22"/>
              </w:rPr>
              <w:t xml:space="preserve">6, </w:t>
            </w:r>
            <w:r>
              <w:rPr>
                <w:rStyle w:val="31"/>
                <w:rFonts w:eastAsia="Calibri"/>
                <w:sz w:val="22"/>
                <w:szCs w:val="22"/>
                <w:lang w:val="en-US"/>
              </w:rPr>
              <w:t>ARP</w:t>
            </w:r>
            <w:r>
              <w:rPr>
                <w:rStyle w:val="31"/>
                <w:rFonts w:eastAsia="Calibri"/>
                <w:sz w:val="22"/>
                <w:szCs w:val="22"/>
              </w:rPr>
              <w:t>, 1</w:t>
            </w:r>
            <w:r>
              <w:rPr>
                <w:rStyle w:val="31"/>
                <w:rFonts w:eastAsia="Calibri"/>
                <w:sz w:val="22"/>
                <w:szCs w:val="22"/>
                <w:lang w:val="en-US"/>
              </w:rPr>
              <w:t>GMP</w:t>
            </w:r>
            <w:r>
              <w:rPr>
                <w:rStyle w:val="31"/>
                <w:rFonts w:eastAsia="Calibri"/>
                <w:sz w:val="22"/>
                <w:szCs w:val="22"/>
              </w:rPr>
              <w:t xml:space="preserve">, </w:t>
            </w:r>
            <w:r>
              <w:rPr>
                <w:rStyle w:val="31"/>
                <w:rFonts w:eastAsia="Calibri"/>
                <w:sz w:val="22"/>
                <w:szCs w:val="22"/>
                <w:lang w:val="en-US"/>
              </w:rPr>
              <w:t>ICMP</w:t>
            </w:r>
            <w:r>
              <w:rPr>
                <w:rStyle w:val="31"/>
                <w:rFonts w:eastAsia="Calibri"/>
                <w:sz w:val="22"/>
                <w:szCs w:val="22"/>
              </w:rPr>
              <w:t xml:space="preserve">, </w:t>
            </w:r>
            <w:r>
              <w:rPr>
                <w:rStyle w:val="31"/>
                <w:rFonts w:eastAsia="Calibri"/>
                <w:sz w:val="22"/>
                <w:szCs w:val="22"/>
                <w:lang w:val="en-US"/>
              </w:rPr>
              <w:t>RTSP</w:t>
            </w:r>
            <w:r>
              <w:rPr>
                <w:rStyle w:val="31"/>
                <w:rFonts w:eastAsia="Calibri"/>
                <w:sz w:val="22"/>
                <w:szCs w:val="22"/>
              </w:rPr>
              <w:t xml:space="preserve">, </w:t>
            </w:r>
            <w:r>
              <w:rPr>
                <w:rStyle w:val="31"/>
                <w:rFonts w:eastAsia="Calibri"/>
                <w:sz w:val="22"/>
                <w:szCs w:val="22"/>
                <w:lang w:val="en-US"/>
              </w:rPr>
              <w:t>RTP</w:t>
            </w:r>
            <w:r>
              <w:rPr>
                <w:rStyle w:val="31"/>
                <w:rFonts w:eastAsia="Calibri"/>
                <w:sz w:val="22"/>
                <w:szCs w:val="22"/>
              </w:rPr>
              <w:t xml:space="preserve">, </w:t>
            </w:r>
            <w:r>
              <w:rPr>
                <w:rStyle w:val="31"/>
                <w:rFonts w:eastAsia="Calibri"/>
                <w:sz w:val="22"/>
                <w:szCs w:val="22"/>
                <w:lang w:val="en-US"/>
              </w:rPr>
              <w:t>UDP</w:t>
            </w:r>
            <w:r>
              <w:rPr>
                <w:rStyle w:val="31"/>
                <w:rFonts w:eastAsia="Calibri"/>
                <w:sz w:val="22"/>
                <w:szCs w:val="22"/>
              </w:rPr>
              <w:t xml:space="preserve">, </w:t>
            </w:r>
            <w:r>
              <w:rPr>
                <w:rStyle w:val="31"/>
                <w:rFonts w:eastAsia="Calibri"/>
                <w:sz w:val="22"/>
                <w:szCs w:val="22"/>
                <w:lang w:val="en-US"/>
              </w:rPr>
              <w:t>SMTP</w:t>
            </w:r>
            <w:r>
              <w:rPr>
                <w:rStyle w:val="31"/>
                <w:rFonts w:eastAsia="Calibri"/>
                <w:sz w:val="22"/>
                <w:szCs w:val="22"/>
              </w:rPr>
              <w:t xml:space="preserve">, </w:t>
            </w:r>
            <w:r>
              <w:rPr>
                <w:rStyle w:val="31"/>
                <w:rFonts w:eastAsia="Calibri"/>
                <w:sz w:val="22"/>
                <w:szCs w:val="22"/>
                <w:lang w:val="en-US"/>
              </w:rPr>
              <w:t>FTP</w:t>
            </w:r>
            <w:r>
              <w:rPr>
                <w:rStyle w:val="31"/>
                <w:rFonts w:eastAsia="Calibri"/>
                <w:sz w:val="22"/>
                <w:szCs w:val="22"/>
              </w:rPr>
              <w:t xml:space="preserve">, </w:t>
            </w:r>
            <w:r>
              <w:rPr>
                <w:rStyle w:val="31"/>
                <w:rFonts w:eastAsia="Calibri"/>
                <w:sz w:val="22"/>
                <w:szCs w:val="22"/>
                <w:lang w:val="en-US"/>
              </w:rPr>
              <w:t>DHCP</w:t>
            </w:r>
            <w:r>
              <w:rPr>
                <w:rStyle w:val="31"/>
                <w:rFonts w:eastAsia="Calibri"/>
                <w:sz w:val="22"/>
                <w:szCs w:val="22"/>
              </w:rPr>
              <w:t xml:space="preserve">, </w:t>
            </w:r>
            <w:r>
              <w:rPr>
                <w:rStyle w:val="31"/>
                <w:rFonts w:eastAsia="Calibri"/>
                <w:sz w:val="22"/>
                <w:szCs w:val="22"/>
                <w:lang w:val="en-US"/>
              </w:rPr>
              <w:t>DNS</w:t>
            </w:r>
            <w:r>
              <w:rPr>
                <w:rStyle w:val="31"/>
                <w:rFonts w:eastAsia="Calibri"/>
                <w:sz w:val="22"/>
                <w:szCs w:val="22"/>
              </w:rPr>
              <w:t xml:space="preserve">, </w:t>
            </w:r>
            <w:r>
              <w:rPr>
                <w:rStyle w:val="31"/>
                <w:rFonts w:eastAsia="Calibri"/>
                <w:sz w:val="22"/>
                <w:szCs w:val="22"/>
                <w:lang w:val="en-US"/>
              </w:rPr>
              <w:t>DDNS</w:t>
            </w:r>
            <w:r>
              <w:rPr>
                <w:rStyle w:val="31"/>
                <w:rFonts w:eastAsia="Calibri"/>
                <w:sz w:val="22"/>
                <w:szCs w:val="22"/>
              </w:rPr>
              <w:t xml:space="preserve">, </w:t>
            </w:r>
            <w:r>
              <w:rPr>
                <w:rStyle w:val="31"/>
                <w:rFonts w:eastAsia="Calibri"/>
                <w:sz w:val="22"/>
                <w:szCs w:val="22"/>
                <w:lang w:val="en-US"/>
              </w:rPr>
              <w:t>PPPOE</w:t>
            </w:r>
            <w:r>
              <w:rPr>
                <w:rStyle w:val="31"/>
                <w:rFonts w:eastAsia="Calibri"/>
                <w:sz w:val="22"/>
                <w:szCs w:val="22"/>
              </w:rPr>
              <w:t xml:space="preserve">, </w:t>
            </w:r>
            <w:r>
              <w:rPr>
                <w:rStyle w:val="31"/>
                <w:rFonts w:eastAsia="Calibri"/>
                <w:sz w:val="22"/>
                <w:szCs w:val="22"/>
                <w:lang w:val="en-US"/>
              </w:rPr>
              <w:t>UPnP</w:t>
            </w:r>
            <w:r>
              <w:rPr>
                <w:rStyle w:val="31"/>
                <w:rFonts w:eastAsia="Calibri"/>
                <w:sz w:val="22"/>
                <w:szCs w:val="22"/>
              </w:rPr>
              <w:t xml:space="preserve">, </w:t>
            </w:r>
            <w:r>
              <w:rPr>
                <w:rStyle w:val="31"/>
                <w:rFonts w:eastAsia="Calibri"/>
                <w:sz w:val="22"/>
                <w:szCs w:val="22"/>
                <w:lang w:val="en-US"/>
              </w:rPr>
              <w:t>NTP</w:t>
            </w:r>
            <w:r>
              <w:rPr>
                <w:rStyle w:val="31"/>
                <w:rFonts w:eastAsia="Calibri"/>
                <w:sz w:val="22"/>
                <w:szCs w:val="22"/>
              </w:rPr>
              <w:t xml:space="preserve">, </w:t>
            </w:r>
            <w:proofErr w:type="spellStart"/>
            <w:r>
              <w:rPr>
                <w:rStyle w:val="31"/>
                <w:rFonts w:eastAsia="Calibri"/>
                <w:sz w:val="22"/>
                <w:szCs w:val="22"/>
                <w:lang w:val="en-US"/>
              </w:rPr>
              <w:t>SNMPvl</w:t>
            </w:r>
            <w:proofErr w:type="spellEnd"/>
            <w:r>
              <w:rPr>
                <w:rStyle w:val="31"/>
                <w:rFonts w:eastAsia="Calibri"/>
                <w:sz w:val="22"/>
                <w:szCs w:val="22"/>
              </w:rPr>
              <w:t xml:space="preserve">/2/3, </w:t>
            </w:r>
            <w:proofErr w:type="spellStart"/>
            <w:r>
              <w:rPr>
                <w:rStyle w:val="31"/>
                <w:rFonts w:eastAsia="Calibri"/>
                <w:sz w:val="22"/>
                <w:szCs w:val="22"/>
                <w:lang w:val="en-US"/>
              </w:rPr>
              <w:t>QoS</w:t>
            </w:r>
            <w:proofErr w:type="spellEnd"/>
            <w:r>
              <w:rPr>
                <w:rStyle w:val="31"/>
                <w:rFonts w:eastAsia="Calibri"/>
                <w:sz w:val="22"/>
                <w:szCs w:val="22"/>
              </w:rPr>
              <w:t xml:space="preserve">, </w:t>
            </w:r>
            <w:r>
              <w:rPr>
                <w:rStyle w:val="31"/>
                <w:rFonts w:eastAsia="Calibri"/>
                <w:sz w:val="22"/>
                <w:szCs w:val="22"/>
                <w:lang w:val="en-US"/>
              </w:rPr>
              <w:t>Multicast</w:t>
            </w:r>
            <w:r>
              <w:rPr>
                <w:rStyle w:val="31"/>
                <w:rFonts w:eastAsia="Calibri"/>
                <w:sz w:val="22"/>
                <w:szCs w:val="22"/>
              </w:rPr>
              <w:t xml:space="preserve">, </w:t>
            </w:r>
            <w:r>
              <w:rPr>
                <w:rStyle w:val="31"/>
                <w:rFonts w:eastAsia="Calibri"/>
                <w:sz w:val="22"/>
                <w:szCs w:val="22"/>
                <w:lang w:val="en-US"/>
              </w:rPr>
              <w:t>ONVIF</w:t>
            </w:r>
          </w:p>
        </w:tc>
      </w:tr>
      <w:tr w:rsidR="00E658AC" w:rsidTr="00E658AC">
        <w:trPr>
          <w:trHeight w:val="763"/>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Исполнение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взрывозащищенное исполнение в соответствии с взрывоопасной зоной 1.</w:t>
            </w:r>
          </w:p>
        </w:tc>
      </w:tr>
      <w:tr w:rsidR="00E658AC" w:rsidTr="00E658AC">
        <w:trPr>
          <w:trHeight w:hRule="exact" w:val="284"/>
        </w:trPr>
        <w:tc>
          <w:tcPr>
            <w:tcW w:w="35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Диапазон рабочих температур, не менее</w:t>
            </w:r>
          </w:p>
        </w:tc>
        <w:tc>
          <w:tcPr>
            <w:tcW w:w="5660"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-45 ... +40</w:t>
            </w:r>
            <w:proofErr w:type="gramStart"/>
            <w:r>
              <w:rPr>
                <w:rStyle w:val="31"/>
                <w:rFonts w:eastAsia="Calibri"/>
                <w:sz w:val="22"/>
                <w:szCs w:val="22"/>
              </w:rPr>
              <w:t>°С</w:t>
            </w:r>
            <w:proofErr w:type="gramEnd"/>
          </w:p>
        </w:tc>
      </w:tr>
      <w:tr w:rsidR="00E658AC" w:rsidTr="00E658AC">
        <w:trPr>
          <w:trHeight w:hRule="exact" w:val="284"/>
        </w:trPr>
        <w:tc>
          <w:tcPr>
            <w:tcW w:w="3554"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Питание, не менее</w:t>
            </w:r>
          </w:p>
        </w:tc>
        <w:tc>
          <w:tcPr>
            <w:tcW w:w="5660"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proofErr w:type="spellStart"/>
            <w:r>
              <w:rPr>
                <w:rStyle w:val="31"/>
                <w:rFonts w:eastAsia="Calibri"/>
                <w:sz w:val="22"/>
                <w:szCs w:val="22"/>
              </w:rPr>
              <w:t>РоЕ</w:t>
            </w:r>
            <w:proofErr w:type="spellEnd"/>
            <w:r>
              <w:rPr>
                <w:rStyle w:val="31"/>
                <w:rFonts w:eastAsia="Calibri"/>
                <w:sz w:val="22"/>
                <w:szCs w:val="22"/>
                <w:lang w:val="en-US"/>
              </w:rPr>
              <w:t xml:space="preserve">(IEEE802.3af) </w:t>
            </w:r>
            <w:r>
              <w:rPr>
                <w:rStyle w:val="31"/>
                <w:rFonts w:eastAsia="Calibri"/>
                <w:sz w:val="22"/>
                <w:szCs w:val="22"/>
              </w:rPr>
              <w:t xml:space="preserve">/ </w:t>
            </w:r>
            <w:r>
              <w:rPr>
                <w:rStyle w:val="31"/>
                <w:rFonts w:eastAsia="Calibri"/>
                <w:sz w:val="22"/>
                <w:szCs w:val="22"/>
                <w:lang w:val="en-US"/>
              </w:rPr>
              <w:t>DC</w:t>
            </w:r>
          </w:p>
        </w:tc>
      </w:tr>
    </w:tbl>
    <w:p w:rsidR="00E658AC" w:rsidRDefault="00E658AC" w:rsidP="00E658AC">
      <w:pPr>
        <w:pStyle w:val="5"/>
        <w:shd w:val="clear" w:color="auto" w:fill="auto"/>
        <w:spacing w:line="278" w:lineRule="exact"/>
        <w:ind w:firstLine="0"/>
        <w:jc w:val="both"/>
        <w:rPr>
          <w:rFonts w:ascii="Times New Roman" w:hAnsi="Times New Roman"/>
          <w:sz w:val="22"/>
          <w:szCs w:val="22"/>
          <w:lang w:eastAsia="ru-RU"/>
        </w:rPr>
      </w:pPr>
      <w:r>
        <w:rPr>
          <w:rStyle w:val="Bodytext12pt"/>
          <w:rFonts w:eastAsia="Calibri"/>
          <w:sz w:val="22"/>
          <w:szCs w:val="22"/>
        </w:rPr>
        <w:t>Примечание:</w:t>
      </w:r>
      <w:r>
        <w:rPr>
          <w:rFonts w:ascii="Times New Roman" w:hAnsi="Times New Roman"/>
          <w:sz w:val="22"/>
          <w:szCs w:val="22"/>
        </w:rPr>
        <w:t xml:space="preserve"> При особых условиях к эксплуатации, возможны различные исполнения камер</w:t>
      </w:r>
    </w:p>
    <w:p w:rsidR="00E658AC" w:rsidRDefault="00E658AC" w:rsidP="00E658AC">
      <w:pPr>
        <w:pStyle w:val="5"/>
        <w:shd w:val="clear" w:color="auto" w:fill="auto"/>
        <w:tabs>
          <w:tab w:val="left" w:pos="819"/>
        </w:tabs>
        <w:spacing w:before="120" w:line="276" w:lineRule="auto"/>
        <w:ind w:firstLine="0"/>
        <w:jc w:val="both"/>
        <w:rPr>
          <w:rFonts w:ascii="Times New Roman" w:hAnsi="Times New Roman"/>
          <w:sz w:val="22"/>
          <w:szCs w:val="22"/>
        </w:rPr>
      </w:pPr>
      <w:r>
        <w:rPr>
          <w:rFonts w:ascii="Times New Roman" w:hAnsi="Times New Roman"/>
          <w:sz w:val="22"/>
          <w:szCs w:val="22"/>
        </w:rPr>
        <w:t>Видеокамеры - купольные, антивандальные, арктические и т.д</w:t>
      </w:r>
      <w:proofErr w:type="gramStart"/>
      <w:r>
        <w:rPr>
          <w:rFonts w:ascii="Times New Roman" w:hAnsi="Times New Roman"/>
          <w:sz w:val="22"/>
          <w:szCs w:val="22"/>
        </w:rPr>
        <w:t>..</w:t>
      </w:r>
      <w:proofErr w:type="gramEnd"/>
    </w:p>
    <w:p w:rsidR="00E658AC" w:rsidRDefault="00E658AC" w:rsidP="00E658AC">
      <w:pPr>
        <w:pStyle w:val="5"/>
        <w:shd w:val="clear" w:color="auto" w:fill="auto"/>
        <w:tabs>
          <w:tab w:val="left" w:pos="819"/>
        </w:tabs>
        <w:spacing w:before="120" w:line="276" w:lineRule="auto"/>
        <w:ind w:firstLine="0"/>
        <w:jc w:val="both"/>
        <w:rPr>
          <w:rFonts w:ascii="Times New Roman" w:hAnsi="Times New Roman"/>
          <w:sz w:val="22"/>
          <w:szCs w:val="22"/>
        </w:rPr>
      </w:pPr>
      <w:proofErr w:type="spellStart"/>
      <w:r>
        <w:rPr>
          <w:rFonts w:ascii="Times New Roman" w:hAnsi="Times New Roman"/>
          <w:sz w:val="22"/>
          <w:szCs w:val="22"/>
        </w:rPr>
        <w:t>Видеорегистратор</w:t>
      </w:r>
      <w:proofErr w:type="spellEnd"/>
      <w:r>
        <w:rPr>
          <w:rFonts w:ascii="Times New Roman" w:hAnsi="Times New Roman"/>
          <w:sz w:val="22"/>
          <w:szCs w:val="22"/>
        </w:rPr>
        <w:t xml:space="preserve"> – должен иметь характеристики не менее </w:t>
      </w:r>
      <w:proofErr w:type="gramStart"/>
      <w:r>
        <w:rPr>
          <w:rFonts w:ascii="Times New Roman" w:hAnsi="Times New Roman"/>
          <w:sz w:val="22"/>
          <w:szCs w:val="22"/>
        </w:rPr>
        <w:t>приведенных</w:t>
      </w:r>
      <w:proofErr w:type="gramEnd"/>
      <w:r>
        <w:rPr>
          <w:rFonts w:ascii="Times New Roman" w:hAnsi="Times New Roman"/>
          <w:sz w:val="22"/>
          <w:szCs w:val="22"/>
        </w:rPr>
        <w:t xml:space="preserve"> в таблице 7.</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7</w:t>
      </w:r>
    </w:p>
    <w:tbl>
      <w:tblPr>
        <w:tblOverlap w:val="never"/>
        <w:tblW w:w="9210" w:type="dxa"/>
        <w:tblInd w:w="10" w:type="dxa"/>
        <w:tblLayout w:type="fixed"/>
        <w:tblCellMar>
          <w:left w:w="10" w:type="dxa"/>
          <w:right w:w="10" w:type="dxa"/>
        </w:tblCellMar>
        <w:tblLook w:val="04A0"/>
      </w:tblPr>
      <w:tblGrid>
        <w:gridCol w:w="3345"/>
        <w:gridCol w:w="5865"/>
      </w:tblGrid>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both"/>
              <w:rPr>
                <w:rFonts w:ascii="Times New Roman" w:hAnsi="Times New Roman"/>
                <w:b/>
                <w:color w:val="000000"/>
                <w:sz w:val="22"/>
                <w:szCs w:val="22"/>
              </w:rPr>
            </w:pPr>
            <w:r>
              <w:rPr>
                <w:rStyle w:val="BodytextBold"/>
                <w:rFonts w:eastAsia="Calibri"/>
                <w:b w:val="0"/>
                <w:sz w:val="22"/>
                <w:szCs w:val="22"/>
              </w:rPr>
              <w:t>Наименование параметра</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both"/>
              <w:rPr>
                <w:rFonts w:ascii="Times New Roman" w:hAnsi="Times New Roman"/>
                <w:b/>
                <w:color w:val="000000"/>
                <w:sz w:val="22"/>
                <w:szCs w:val="22"/>
              </w:rPr>
            </w:pPr>
            <w:r>
              <w:rPr>
                <w:rStyle w:val="BodytextBold"/>
                <w:rFonts w:eastAsia="Calibri"/>
                <w:b w:val="0"/>
                <w:sz w:val="22"/>
                <w:szCs w:val="22"/>
              </w:rPr>
              <w:t>Значение</w:t>
            </w:r>
          </w:p>
        </w:tc>
      </w:tr>
      <w:tr w:rsidR="00E658AC" w:rsidTr="00E658AC">
        <w:tc>
          <w:tcPr>
            <w:tcW w:w="3346"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jc w:val="both"/>
              <w:rPr>
                <w:rFonts w:ascii="Times New Roman" w:hAnsi="Times New Roman"/>
                <w:color w:val="000000"/>
                <w:sz w:val="22"/>
                <w:szCs w:val="22"/>
              </w:rPr>
            </w:pPr>
            <w:r>
              <w:rPr>
                <w:rStyle w:val="31"/>
                <w:rFonts w:eastAsia="Calibri"/>
                <w:sz w:val="22"/>
                <w:szCs w:val="22"/>
              </w:rPr>
              <w:t>Количество каналов, не менее</w:t>
            </w:r>
          </w:p>
        </w:tc>
        <w:tc>
          <w:tcPr>
            <w:tcW w:w="5868"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24, Определяется количеством камер (24 шт.), сколько камер столько и каналов.</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Формат сжатия видео,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Н.264, </w:t>
            </w:r>
            <w:r>
              <w:rPr>
                <w:rStyle w:val="31"/>
                <w:rFonts w:eastAsia="Calibri"/>
                <w:sz w:val="22"/>
                <w:szCs w:val="22"/>
                <w:lang w:val="en-US"/>
              </w:rPr>
              <w:t>MJPEG</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sz w:val="22"/>
                <w:szCs w:val="22"/>
              </w:rPr>
            </w:pPr>
            <w:r>
              <w:rPr>
                <w:rStyle w:val="31"/>
                <w:rFonts w:eastAsia="Calibri"/>
                <w:sz w:val="22"/>
                <w:szCs w:val="22"/>
              </w:rPr>
              <w:t xml:space="preserve">Видеовыходы, в том числе 3 шт. от </w:t>
            </w:r>
            <w:proofErr w:type="spellStart"/>
            <w:r>
              <w:rPr>
                <w:rFonts w:ascii="Times New Roman" w:hAnsi="Times New Roman"/>
                <w:sz w:val="22"/>
                <w:szCs w:val="22"/>
              </w:rPr>
              <w:t>мадкубов</w:t>
            </w:r>
            <w:proofErr w:type="spellEnd"/>
            <w:r>
              <w:rPr>
                <w:rStyle w:val="31"/>
                <w:rFonts w:eastAsia="Calibri"/>
                <w:sz w:val="22"/>
                <w:szCs w:val="22"/>
              </w:rPr>
              <w:t xml:space="preserve">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1 </w:t>
            </w:r>
            <w:r>
              <w:rPr>
                <w:rStyle w:val="31"/>
                <w:rFonts w:eastAsia="Calibri"/>
                <w:sz w:val="22"/>
                <w:szCs w:val="22"/>
                <w:lang w:val="en-US"/>
              </w:rPr>
              <w:t>VGA</w:t>
            </w:r>
            <w:r>
              <w:rPr>
                <w:rStyle w:val="31"/>
                <w:rFonts w:eastAsia="Calibri"/>
                <w:sz w:val="22"/>
                <w:szCs w:val="22"/>
              </w:rPr>
              <w:t xml:space="preserve"> /1 </w:t>
            </w:r>
            <w:r>
              <w:rPr>
                <w:rStyle w:val="31"/>
                <w:rFonts w:eastAsia="Calibri"/>
                <w:sz w:val="22"/>
                <w:szCs w:val="22"/>
                <w:lang w:val="en-US"/>
              </w:rPr>
              <w:t>HDMI</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Разрешение </w:t>
            </w:r>
            <w:r>
              <w:rPr>
                <w:rStyle w:val="31"/>
                <w:rFonts w:eastAsia="Calibri"/>
                <w:sz w:val="22"/>
                <w:szCs w:val="22"/>
                <w:lang w:val="en-US"/>
              </w:rPr>
              <w:t>VGA</w:t>
            </w:r>
            <w:r>
              <w:rPr>
                <w:rStyle w:val="31"/>
                <w:rFonts w:eastAsia="Calibri"/>
                <w:sz w:val="22"/>
                <w:szCs w:val="22"/>
              </w:rPr>
              <w:t>/</w:t>
            </w:r>
            <w:r>
              <w:rPr>
                <w:rStyle w:val="31"/>
                <w:rFonts w:eastAsia="Calibri"/>
                <w:sz w:val="22"/>
                <w:szCs w:val="22"/>
                <w:lang w:val="en-US"/>
              </w:rPr>
              <w:t>HDMI</w:t>
            </w:r>
            <w:r>
              <w:rPr>
                <w:rStyle w:val="31"/>
                <w:rFonts w:eastAsia="Calibri"/>
                <w:sz w:val="22"/>
                <w:szCs w:val="22"/>
              </w:rPr>
              <w:t>,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1920</w:t>
            </w:r>
            <w:r>
              <w:rPr>
                <w:rStyle w:val="31"/>
                <w:rFonts w:eastAsia="Calibri"/>
                <w:sz w:val="22"/>
                <w:szCs w:val="22"/>
                <w:lang w:val="en-US"/>
              </w:rPr>
              <w:t>x</w:t>
            </w:r>
            <w:r>
              <w:rPr>
                <w:rStyle w:val="31"/>
                <w:rFonts w:eastAsia="Calibri"/>
                <w:sz w:val="22"/>
                <w:szCs w:val="22"/>
              </w:rPr>
              <w:t>1080, 1280</w:t>
            </w:r>
            <w:r>
              <w:rPr>
                <w:rStyle w:val="31"/>
                <w:rFonts w:eastAsia="Calibri"/>
                <w:sz w:val="22"/>
                <w:szCs w:val="22"/>
                <w:lang w:val="en-US"/>
              </w:rPr>
              <w:t>x</w:t>
            </w:r>
            <w:r>
              <w:rPr>
                <w:rStyle w:val="31"/>
                <w:rFonts w:eastAsia="Calibri"/>
                <w:sz w:val="22"/>
                <w:szCs w:val="22"/>
              </w:rPr>
              <w:t>1024, 1280</w:t>
            </w:r>
            <w:r>
              <w:rPr>
                <w:rStyle w:val="31"/>
                <w:rFonts w:eastAsia="Calibri"/>
                <w:sz w:val="22"/>
                <w:szCs w:val="22"/>
                <w:lang w:val="en-US"/>
              </w:rPr>
              <w:t>x</w:t>
            </w:r>
            <w:r>
              <w:rPr>
                <w:rStyle w:val="31"/>
                <w:rFonts w:eastAsia="Calibri"/>
                <w:sz w:val="22"/>
                <w:szCs w:val="22"/>
              </w:rPr>
              <w:t xml:space="preserve">720, </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Поддерживаемые </w:t>
            </w:r>
            <w:r>
              <w:rPr>
                <w:rStyle w:val="31"/>
                <w:rFonts w:eastAsia="Calibri"/>
                <w:sz w:val="22"/>
                <w:szCs w:val="22"/>
                <w:lang w:val="en-US"/>
              </w:rPr>
              <w:t>IP</w:t>
            </w:r>
            <w:r>
              <w:rPr>
                <w:rStyle w:val="31"/>
                <w:rFonts w:eastAsia="Calibri"/>
                <w:sz w:val="22"/>
                <w:szCs w:val="22"/>
              </w:rPr>
              <w:t>- видеокамеры,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 xml:space="preserve">AXIS, APIX, </w:t>
            </w:r>
            <w:proofErr w:type="spellStart"/>
            <w:r>
              <w:rPr>
                <w:rStyle w:val="31"/>
                <w:rFonts w:eastAsia="Calibri"/>
                <w:sz w:val="22"/>
                <w:szCs w:val="22"/>
                <w:lang w:val="en-US"/>
              </w:rPr>
              <w:t>Beward</w:t>
            </w:r>
            <w:proofErr w:type="spellEnd"/>
            <w:r>
              <w:rPr>
                <w:rStyle w:val="31"/>
                <w:rFonts w:eastAsia="Calibri"/>
                <w:sz w:val="22"/>
                <w:szCs w:val="22"/>
                <w:lang w:val="en-US"/>
              </w:rPr>
              <w:t xml:space="preserve">, </w:t>
            </w:r>
            <w:proofErr w:type="spellStart"/>
            <w:r>
              <w:rPr>
                <w:rStyle w:val="31"/>
                <w:rFonts w:eastAsia="Calibri"/>
                <w:sz w:val="22"/>
                <w:szCs w:val="22"/>
                <w:lang w:val="en-US"/>
              </w:rPr>
              <w:t>RVi</w:t>
            </w:r>
            <w:proofErr w:type="spellEnd"/>
            <w:r>
              <w:rPr>
                <w:rStyle w:val="31"/>
                <w:rFonts w:eastAsia="Calibri"/>
                <w:sz w:val="22"/>
                <w:szCs w:val="22"/>
                <w:lang w:val="en-US"/>
              </w:rPr>
              <w:t xml:space="preserve">, LTV, </w:t>
            </w:r>
            <w:proofErr w:type="spellStart"/>
            <w:r>
              <w:rPr>
                <w:rStyle w:val="31"/>
                <w:rFonts w:eastAsia="Calibri"/>
                <w:sz w:val="22"/>
                <w:szCs w:val="22"/>
                <w:lang w:val="en-US"/>
              </w:rPr>
              <w:t>Onvif</w:t>
            </w:r>
            <w:proofErr w:type="spellEnd"/>
            <w:r>
              <w:rPr>
                <w:rStyle w:val="31"/>
                <w:rFonts w:eastAsia="Calibri"/>
                <w:sz w:val="22"/>
                <w:szCs w:val="22"/>
                <w:lang w:val="en-US"/>
              </w:rPr>
              <w:t xml:space="preserve">. </w:t>
            </w:r>
            <w:r>
              <w:rPr>
                <w:rStyle w:val="31"/>
                <w:rFonts w:eastAsia="Calibri"/>
                <w:sz w:val="22"/>
                <w:szCs w:val="22"/>
              </w:rPr>
              <w:t xml:space="preserve">Это при условии, что все устройства разных </w:t>
            </w:r>
            <w:proofErr w:type="gramStart"/>
            <w:r>
              <w:rPr>
                <w:rStyle w:val="31"/>
                <w:rFonts w:eastAsia="Calibri"/>
                <w:sz w:val="22"/>
                <w:szCs w:val="22"/>
              </w:rPr>
              <w:t>производителей</w:t>
            </w:r>
            <w:proofErr w:type="gramEnd"/>
            <w:r>
              <w:rPr>
                <w:rStyle w:val="31"/>
                <w:rFonts w:eastAsia="Calibri"/>
                <w:sz w:val="22"/>
                <w:szCs w:val="22"/>
              </w:rPr>
              <w:t xml:space="preserve"> поэтому указаны разные протоколы, если производитель один, достаточно одного протокола.</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Минимальное разрешение подключаемых </w:t>
            </w:r>
            <w:r>
              <w:rPr>
                <w:rStyle w:val="31"/>
                <w:rFonts w:eastAsia="Calibri"/>
                <w:sz w:val="22"/>
                <w:szCs w:val="22"/>
                <w:lang w:val="en-US"/>
              </w:rPr>
              <w:t>IP</w:t>
            </w:r>
            <w:r>
              <w:rPr>
                <w:rStyle w:val="31"/>
                <w:rFonts w:eastAsia="Calibri"/>
                <w:sz w:val="22"/>
                <w:szCs w:val="22"/>
              </w:rPr>
              <w:t>- видеокамер,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960</w:t>
            </w:r>
            <w:r>
              <w:rPr>
                <w:rStyle w:val="31"/>
                <w:rFonts w:eastAsia="Calibri"/>
                <w:sz w:val="22"/>
                <w:szCs w:val="22"/>
                <w:lang w:val="en-US"/>
              </w:rPr>
              <w:t>x720</w:t>
            </w:r>
          </w:p>
        </w:tc>
      </w:tr>
      <w:tr w:rsidR="00E658AC" w:rsidRPr="0096473D"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Суммарная скорость декодирования потоков</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lang w:val="en-US"/>
              </w:rPr>
            </w:pPr>
            <w:r>
              <w:rPr>
                <w:rStyle w:val="31"/>
                <w:rFonts w:eastAsia="Calibri"/>
                <w:sz w:val="22"/>
                <w:szCs w:val="22"/>
                <w:lang w:val="en-US"/>
              </w:rPr>
              <w:t xml:space="preserve"> 3MP(2048xl536) / 1080P{ 1920x 1080) / 720P( 1280x720) /ID 1 (704x576/704x480)</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Количество, тип, максимальный объем </w:t>
            </w:r>
            <w:r>
              <w:rPr>
                <w:rStyle w:val="31"/>
                <w:rFonts w:eastAsia="Calibri"/>
                <w:sz w:val="22"/>
                <w:szCs w:val="22"/>
                <w:lang w:val="en-US"/>
              </w:rPr>
              <w:t>HDD</w:t>
            </w:r>
            <w:r>
              <w:rPr>
                <w:rStyle w:val="31"/>
                <w:rFonts w:eastAsia="Calibri"/>
                <w:sz w:val="22"/>
                <w:szCs w:val="22"/>
              </w:rPr>
              <w:t>.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 xml:space="preserve">2 SATA </w:t>
            </w:r>
            <w:r>
              <w:rPr>
                <w:rStyle w:val="31"/>
                <w:rFonts w:eastAsia="Calibri"/>
                <w:sz w:val="22"/>
                <w:szCs w:val="22"/>
              </w:rPr>
              <w:t xml:space="preserve">до </w:t>
            </w:r>
            <w:r>
              <w:rPr>
                <w:rStyle w:val="31"/>
                <w:rFonts w:eastAsia="Calibri"/>
                <w:sz w:val="22"/>
                <w:szCs w:val="22"/>
                <w:lang w:val="en-US"/>
              </w:rPr>
              <w:t xml:space="preserve">6 </w:t>
            </w:r>
            <w:r>
              <w:rPr>
                <w:rStyle w:val="31"/>
                <w:rFonts w:eastAsia="Calibri"/>
                <w:sz w:val="22"/>
                <w:szCs w:val="22"/>
              </w:rPr>
              <w:t>ТБ каждый</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 xml:space="preserve">USB </w:t>
            </w:r>
            <w:r>
              <w:rPr>
                <w:rStyle w:val="31"/>
                <w:rFonts w:eastAsia="Calibri"/>
                <w:sz w:val="22"/>
                <w:szCs w:val="22"/>
              </w:rPr>
              <w:t>интерфейс, не менее</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spacing w:after="0" w:line="240" w:lineRule="auto"/>
              <w:rPr>
                <w:rFonts w:ascii="Times New Roman" w:hAnsi="Times New Roman"/>
              </w:rPr>
            </w:pPr>
            <w:r>
              <w:rPr>
                <w:rFonts w:ascii="Times New Roman" w:hAnsi="Times New Roman"/>
              </w:rPr>
              <w:t>1</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Интерфейсы управления</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RS</w:t>
            </w:r>
            <w:r>
              <w:rPr>
                <w:rStyle w:val="31"/>
                <w:rFonts w:eastAsia="Calibri"/>
                <w:sz w:val="22"/>
                <w:szCs w:val="22"/>
              </w:rPr>
              <w:t>-232 (сервисный порт)</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Сетевые протоколы</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HTTP</w:t>
            </w:r>
            <w:r>
              <w:rPr>
                <w:rStyle w:val="31"/>
                <w:rFonts w:eastAsia="Calibri"/>
                <w:sz w:val="22"/>
                <w:szCs w:val="22"/>
              </w:rPr>
              <w:t xml:space="preserve">, </w:t>
            </w:r>
            <w:proofErr w:type="spellStart"/>
            <w:r>
              <w:rPr>
                <w:rStyle w:val="31"/>
                <w:rFonts w:eastAsia="Calibri"/>
                <w:sz w:val="22"/>
                <w:szCs w:val="22"/>
                <w:lang w:val="en-US"/>
              </w:rPr>
              <w:t>IPv</w:t>
            </w:r>
            <w:proofErr w:type="spellEnd"/>
            <w:r>
              <w:rPr>
                <w:rStyle w:val="31"/>
                <w:rFonts w:eastAsia="Calibri"/>
                <w:sz w:val="22"/>
                <w:szCs w:val="22"/>
              </w:rPr>
              <w:t>4/</w:t>
            </w:r>
            <w:proofErr w:type="spellStart"/>
            <w:r>
              <w:rPr>
                <w:rStyle w:val="31"/>
                <w:rFonts w:eastAsia="Calibri"/>
                <w:sz w:val="22"/>
                <w:szCs w:val="22"/>
                <w:lang w:val="en-US"/>
              </w:rPr>
              <w:t>IPv</w:t>
            </w:r>
            <w:proofErr w:type="spellEnd"/>
            <w:r>
              <w:rPr>
                <w:rStyle w:val="31"/>
                <w:rFonts w:eastAsia="Calibri"/>
                <w:sz w:val="22"/>
                <w:szCs w:val="22"/>
              </w:rPr>
              <w:t xml:space="preserve">6, </w:t>
            </w:r>
            <w:r>
              <w:rPr>
                <w:rStyle w:val="31"/>
                <w:rFonts w:eastAsia="Calibri"/>
                <w:sz w:val="22"/>
                <w:szCs w:val="22"/>
                <w:lang w:val="en-US"/>
              </w:rPr>
              <w:t>TCP</w:t>
            </w:r>
            <w:r>
              <w:rPr>
                <w:rStyle w:val="31"/>
                <w:rFonts w:eastAsia="Calibri"/>
                <w:sz w:val="22"/>
                <w:szCs w:val="22"/>
              </w:rPr>
              <w:t>/</w:t>
            </w:r>
            <w:r>
              <w:rPr>
                <w:rStyle w:val="31"/>
                <w:rFonts w:eastAsia="Calibri"/>
                <w:sz w:val="22"/>
                <w:szCs w:val="22"/>
                <w:lang w:val="en-US"/>
              </w:rPr>
              <w:t>IP</w:t>
            </w:r>
            <w:r>
              <w:rPr>
                <w:rStyle w:val="31"/>
                <w:rFonts w:eastAsia="Calibri"/>
                <w:sz w:val="22"/>
                <w:szCs w:val="22"/>
              </w:rPr>
              <w:t xml:space="preserve">, </w:t>
            </w:r>
            <w:r>
              <w:rPr>
                <w:rStyle w:val="31"/>
                <w:rFonts w:eastAsia="Calibri"/>
                <w:sz w:val="22"/>
                <w:szCs w:val="22"/>
                <w:lang w:val="en-US"/>
              </w:rPr>
              <w:t>UPNP</w:t>
            </w:r>
            <w:r>
              <w:rPr>
                <w:rStyle w:val="31"/>
                <w:rFonts w:eastAsia="Calibri"/>
                <w:sz w:val="22"/>
                <w:szCs w:val="22"/>
              </w:rPr>
              <w:t xml:space="preserve">, </w:t>
            </w:r>
            <w:r>
              <w:rPr>
                <w:rStyle w:val="31"/>
                <w:rFonts w:eastAsia="Calibri"/>
                <w:sz w:val="22"/>
                <w:szCs w:val="22"/>
                <w:lang w:val="en-US"/>
              </w:rPr>
              <w:t>RTP</w:t>
            </w:r>
            <w:r>
              <w:rPr>
                <w:rStyle w:val="31"/>
                <w:rFonts w:eastAsia="Calibri"/>
                <w:sz w:val="22"/>
                <w:szCs w:val="22"/>
              </w:rPr>
              <w:t>/</w:t>
            </w:r>
            <w:r>
              <w:rPr>
                <w:rStyle w:val="31"/>
                <w:rFonts w:eastAsia="Calibri"/>
                <w:sz w:val="22"/>
                <w:szCs w:val="22"/>
                <w:lang w:val="en-US"/>
              </w:rPr>
              <w:t>RTSP</w:t>
            </w:r>
            <w:r>
              <w:rPr>
                <w:rStyle w:val="31"/>
                <w:rFonts w:eastAsia="Calibri"/>
                <w:sz w:val="22"/>
                <w:szCs w:val="22"/>
              </w:rPr>
              <w:t xml:space="preserve">, </w:t>
            </w:r>
            <w:r>
              <w:rPr>
                <w:rStyle w:val="31"/>
                <w:rFonts w:eastAsia="Calibri"/>
                <w:sz w:val="22"/>
                <w:szCs w:val="22"/>
                <w:lang w:val="en-US"/>
              </w:rPr>
              <w:t>UDP</w:t>
            </w:r>
            <w:r>
              <w:rPr>
                <w:rStyle w:val="31"/>
                <w:rFonts w:eastAsia="Calibri"/>
                <w:sz w:val="22"/>
                <w:szCs w:val="22"/>
              </w:rPr>
              <w:t xml:space="preserve">, </w:t>
            </w:r>
            <w:r>
              <w:rPr>
                <w:rStyle w:val="31"/>
                <w:rFonts w:eastAsia="Calibri"/>
                <w:sz w:val="22"/>
                <w:szCs w:val="22"/>
                <w:lang w:val="en-US"/>
              </w:rPr>
              <w:t>SMTP</w:t>
            </w:r>
            <w:r>
              <w:rPr>
                <w:rStyle w:val="31"/>
                <w:rFonts w:eastAsia="Calibri"/>
                <w:sz w:val="22"/>
                <w:szCs w:val="22"/>
              </w:rPr>
              <w:t xml:space="preserve">, </w:t>
            </w:r>
            <w:r>
              <w:rPr>
                <w:rStyle w:val="31"/>
                <w:rFonts w:eastAsia="Calibri"/>
                <w:sz w:val="22"/>
                <w:szCs w:val="22"/>
                <w:lang w:val="en-US"/>
              </w:rPr>
              <w:t>SNMP</w:t>
            </w:r>
            <w:r>
              <w:rPr>
                <w:rStyle w:val="31"/>
                <w:rFonts w:eastAsia="Calibri"/>
                <w:sz w:val="22"/>
                <w:szCs w:val="22"/>
              </w:rPr>
              <w:t xml:space="preserve">. </w:t>
            </w:r>
            <w:r>
              <w:rPr>
                <w:rStyle w:val="31"/>
                <w:rFonts w:eastAsia="Calibri"/>
                <w:sz w:val="22"/>
                <w:szCs w:val="22"/>
                <w:lang w:val="en-US"/>
              </w:rPr>
              <w:t>NTP</w:t>
            </w:r>
            <w:r>
              <w:rPr>
                <w:rStyle w:val="31"/>
                <w:rFonts w:eastAsia="Calibri"/>
                <w:sz w:val="22"/>
                <w:szCs w:val="22"/>
              </w:rPr>
              <w:t xml:space="preserve">. </w:t>
            </w:r>
            <w:r>
              <w:rPr>
                <w:rStyle w:val="31"/>
                <w:rFonts w:eastAsia="Calibri"/>
                <w:sz w:val="22"/>
                <w:szCs w:val="22"/>
                <w:lang w:val="en-US"/>
              </w:rPr>
              <w:t>PPPOE</w:t>
            </w:r>
            <w:r>
              <w:rPr>
                <w:rStyle w:val="31"/>
                <w:rFonts w:eastAsia="Calibri"/>
                <w:sz w:val="22"/>
                <w:szCs w:val="22"/>
              </w:rPr>
              <w:t xml:space="preserve">, </w:t>
            </w:r>
            <w:r>
              <w:rPr>
                <w:rStyle w:val="31"/>
                <w:rFonts w:eastAsia="Calibri"/>
                <w:sz w:val="22"/>
                <w:szCs w:val="22"/>
                <w:lang w:val="en-US"/>
              </w:rPr>
              <w:t>DDNS</w:t>
            </w:r>
            <w:r>
              <w:rPr>
                <w:rStyle w:val="31"/>
                <w:rFonts w:eastAsia="Calibri"/>
                <w:sz w:val="22"/>
                <w:szCs w:val="22"/>
              </w:rPr>
              <w:t xml:space="preserve">, </w:t>
            </w:r>
            <w:r>
              <w:rPr>
                <w:rStyle w:val="31"/>
                <w:rFonts w:eastAsia="Calibri"/>
                <w:sz w:val="22"/>
                <w:szCs w:val="22"/>
                <w:lang w:val="en-US"/>
              </w:rPr>
              <w:t>FTP</w:t>
            </w:r>
            <w:r>
              <w:rPr>
                <w:rStyle w:val="31"/>
                <w:rFonts w:eastAsia="Calibri"/>
                <w:sz w:val="22"/>
                <w:szCs w:val="22"/>
              </w:rPr>
              <w:t xml:space="preserve">, </w:t>
            </w:r>
          </w:p>
        </w:tc>
      </w:tr>
      <w:tr w:rsidR="00E658AC" w:rsidTr="00E658AC">
        <w:tc>
          <w:tcPr>
            <w:tcW w:w="3346"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Сетевые инструменты</w:t>
            </w:r>
          </w:p>
        </w:tc>
        <w:tc>
          <w:tcPr>
            <w:tcW w:w="5868"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lang w:val="en-US"/>
              </w:rPr>
              <w:t>Web</w:t>
            </w:r>
            <w:r>
              <w:rPr>
                <w:rStyle w:val="31"/>
                <w:rFonts w:eastAsia="Calibri"/>
                <w:sz w:val="22"/>
                <w:szCs w:val="22"/>
              </w:rPr>
              <w:t xml:space="preserve">-интерфейс. ПО Оператора, </w:t>
            </w:r>
          </w:p>
        </w:tc>
      </w:tr>
      <w:tr w:rsidR="00E658AC" w:rsidTr="00E658AC">
        <w:tc>
          <w:tcPr>
            <w:tcW w:w="3346"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Дополнительно</w:t>
            </w:r>
          </w:p>
        </w:tc>
        <w:tc>
          <w:tcPr>
            <w:tcW w:w="5868"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Запись до двух потоков различного разрешения, воспроизведение/передача видеозаписи по сети и на внешние носители, экспорт видеозаписи на носители </w:t>
            </w:r>
            <w:r>
              <w:rPr>
                <w:rStyle w:val="31"/>
                <w:rFonts w:eastAsia="Calibri"/>
                <w:sz w:val="22"/>
                <w:szCs w:val="22"/>
                <w:lang w:val="en-US"/>
              </w:rPr>
              <w:t>USB</w:t>
            </w:r>
          </w:p>
        </w:tc>
      </w:tr>
    </w:tbl>
    <w:p w:rsidR="00E658AC" w:rsidRDefault="00E658AC" w:rsidP="00E658AC">
      <w:pPr>
        <w:pStyle w:val="5"/>
        <w:shd w:val="clear" w:color="auto" w:fill="auto"/>
        <w:spacing w:line="278" w:lineRule="exact"/>
        <w:ind w:firstLine="0"/>
        <w:jc w:val="both"/>
        <w:rPr>
          <w:rFonts w:ascii="Times New Roman" w:hAnsi="Times New Roman"/>
          <w:sz w:val="22"/>
          <w:szCs w:val="22"/>
          <w:lang w:eastAsia="ru-RU"/>
        </w:rPr>
      </w:pPr>
      <w:r>
        <w:rPr>
          <w:rFonts w:ascii="Times New Roman" w:hAnsi="Times New Roman"/>
          <w:i/>
          <w:iCs/>
          <w:sz w:val="22"/>
          <w:szCs w:val="22"/>
        </w:rPr>
        <w:t>Примечание:</w:t>
      </w:r>
      <w:r>
        <w:rPr>
          <w:rFonts w:ascii="Times New Roman" w:hAnsi="Times New Roman"/>
          <w:sz w:val="22"/>
          <w:szCs w:val="22"/>
        </w:rPr>
        <w:t xml:space="preserve"> При особых условиях эксплуатации, возможны различные исполнения регистраторов и их характеристик, но не менее приведенных в таблице.</w:t>
      </w:r>
    </w:p>
    <w:p w:rsidR="00E658AC" w:rsidRDefault="00E658AC" w:rsidP="00E658AC">
      <w:pPr>
        <w:pStyle w:val="5"/>
        <w:shd w:val="clear" w:color="auto" w:fill="auto"/>
        <w:spacing w:line="278" w:lineRule="exact"/>
        <w:ind w:firstLine="0"/>
        <w:jc w:val="both"/>
        <w:rPr>
          <w:rFonts w:ascii="Times New Roman" w:hAnsi="Times New Roman"/>
          <w:sz w:val="22"/>
          <w:szCs w:val="22"/>
        </w:rPr>
      </w:pPr>
      <w:r>
        <w:rPr>
          <w:rFonts w:ascii="Times New Roman" w:hAnsi="Times New Roman"/>
          <w:sz w:val="22"/>
          <w:szCs w:val="22"/>
        </w:rPr>
        <w:t>Поставщик обеспечивает поставку лицензий необходимых для обеспечения подключения всех имеющихся камер к поставляемому регистратору и серверу.</w:t>
      </w:r>
    </w:p>
    <w:p w:rsidR="00E658AC" w:rsidRDefault="00E658AC" w:rsidP="00E658AC">
      <w:pPr>
        <w:pStyle w:val="a3"/>
        <w:numPr>
          <w:ilvl w:val="2"/>
          <w:numId w:val="1"/>
        </w:numPr>
        <w:tabs>
          <w:tab w:val="left" w:pos="284"/>
          <w:tab w:val="left" w:pos="993"/>
        </w:tabs>
        <w:spacing w:before="120" w:after="0"/>
        <w:ind w:left="0" w:firstLine="0"/>
        <w:jc w:val="both"/>
        <w:rPr>
          <w:rFonts w:ascii="Times New Roman" w:hAnsi="Times New Roman"/>
        </w:rPr>
      </w:pPr>
      <w:r>
        <w:rPr>
          <w:rFonts w:ascii="Times New Roman" w:hAnsi="Times New Roman"/>
          <w:u w:val="single"/>
        </w:rPr>
        <w:t>Требования к поставляемому оборудованию</w:t>
      </w:r>
      <w:r>
        <w:rPr>
          <w:rFonts w:ascii="Times New Roman" w:hAnsi="Times New Roman"/>
        </w:rPr>
        <w:t>:</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lastRenderedPageBreak/>
        <w:t xml:space="preserve">Поставляемое оборудование, для которого требуется взрывозащищенное исполнение, должно соответствовать требованиям безопасности по ГОСТ 12.007-75, а взрывозащищенное оборудование - требованиям ГОСТ </w:t>
      </w:r>
      <w:proofErr w:type="gramStart"/>
      <w:r>
        <w:rPr>
          <w:rFonts w:ascii="Times New Roman" w:hAnsi="Times New Roman"/>
        </w:rPr>
        <w:t>Р</w:t>
      </w:r>
      <w:proofErr w:type="gramEnd"/>
      <w:r>
        <w:rPr>
          <w:rFonts w:ascii="Times New Roman" w:hAnsi="Times New Roman"/>
        </w:rPr>
        <w:t xml:space="preserve"> 51330.0- 99, ГОСТ Р 51330.1-99, ГОСТ Р 51330.10-99, главе 7.3. действующих «Правил устройства электроустановок».</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 xml:space="preserve">По электробезопасности поставляемое оборудование должно обеспечивать защиту от воздействия электрического тока в соответствии с ГОСТ </w:t>
      </w:r>
      <w:proofErr w:type="gramStart"/>
      <w:r>
        <w:rPr>
          <w:rFonts w:ascii="Times New Roman" w:hAnsi="Times New Roman"/>
        </w:rPr>
        <w:t>Р</w:t>
      </w:r>
      <w:proofErr w:type="gramEnd"/>
      <w:r>
        <w:rPr>
          <w:rFonts w:ascii="Times New Roman" w:hAnsi="Times New Roman"/>
        </w:rPr>
        <w:t xml:space="preserve"> 50571.1-93, «Межотраслевыми правилами по охране труда (правила безопасности) при эксплуатации электроустановок», «Правилами безопасности в нефтяной и газовой промышленности», действующими «Правилами устройства электроустановок».</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В эксплуатационной документации на оборудование должны быть отражены меры по безопасности при эксплуатации.</w:t>
      </w:r>
    </w:p>
    <w:p w:rsidR="00E658AC" w:rsidRDefault="00E658AC" w:rsidP="00E658AC">
      <w:pPr>
        <w:pStyle w:val="a3"/>
        <w:numPr>
          <w:ilvl w:val="2"/>
          <w:numId w:val="1"/>
        </w:numPr>
        <w:tabs>
          <w:tab w:val="left" w:pos="284"/>
          <w:tab w:val="left" w:pos="993"/>
        </w:tabs>
        <w:spacing w:before="120" w:after="0"/>
        <w:ind w:left="0" w:firstLine="0"/>
        <w:jc w:val="both"/>
        <w:rPr>
          <w:rFonts w:ascii="Times New Roman" w:hAnsi="Times New Roman"/>
          <w:u w:val="single"/>
        </w:rPr>
      </w:pPr>
      <w:r>
        <w:rPr>
          <w:rFonts w:ascii="Times New Roman" w:hAnsi="Times New Roman"/>
          <w:u w:val="single"/>
        </w:rPr>
        <w:t xml:space="preserve">Комплект поставки. </w:t>
      </w:r>
    </w:p>
    <w:p w:rsidR="00E658AC" w:rsidRDefault="00E658AC" w:rsidP="00E658AC">
      <w:pPr>
        <w:tabs>
          <w:tab w:val="left" w:pos="567"/>
          <w:tab w:val="left" w:pos="851"/>
          <w:tab w:val="left" w:pos="1134"/>
        </w:tabs>
        <w:spacing w:after="0"/>
        <w:jc w:val="both"/>
        <w:rPr>
          <w:rFonts w:ascii="Times New Roman" w:hAnsi="Times New Roman"/>
        </w:rPr>
      </w:pPr>
      <w:r>
        <w:rPr>
          <w:rFonts w:ascii="Times New Roman" w:hAnsi="Times New Roman"/>
        </w:rPr>
        <w:t xml:space="preserve">В комплект поставки вместе с </w:t>
      </w:r>
      <w:proofErr w:type="gramStart"/>
      <w:r>
        <w:rPr>
          <w:rFonts w:ascii="Times New Roman" w:hAnsi="Times New Roman"/>
        </w:rPr>
        <w:t>поставляемым</w:t>
      </w:r>
      <w:proofErr w:type="gramEnd"/>
      <w:r>
        <w:rPr>
          <w:rFonts w:ascii="Times New Roman" w:hAnsi="Times New Roman"/>
        </w:rPr>
        <w:t xml:space="preserve"> НБО должны входить:</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Паспорт с указанием комплектности.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Руководство по эксплуатации.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Паспорта и руководства на покупные изделия, входящие в состав СВНМ.</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Схемы электрическая принципиальная и электрическая соединений.</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Комплект запасных частей, инструмента, принадлежностей и расходных материалов, обеспечивающих работоспособность оборудования, проведение его текущего ремонта и обслуживания в течение гарантийного срока.</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Комплект товаросопроводительной документации.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Лицензии.</w:t>
      </w:r>
    </w:p>
    <w:p w:rsidR="00E658AC" w:rsidRDefault="00E658AC" w:rsidP="00E658AC">
      <w:pPr>
        <w:pStyle w:val="2"/>
        <w:numPr>
          <w:ilvl w:val="1"/>
          <w:numId w:val="1"/>
        </w:numPr>
        <w:ind w:left="0" w:firstLine="0"/>
        <w:rPr>
          <w:sz w:val="22"/>
          <w:szCs w:val="22"/>
        </w:rPr>
      </w:pPr>
      <w:bookmarkStart w:id="21" w:name="_Toc69820314"/>
      <w:r>
        <w:rPr>
          <w:sz w:val="22"/>
          <w:szCs w:val="22"/>
        </w:rPr>
        <w:t>Система связи</w:t>
      </w:r>
      <w:bookmarkEnd w:id="21"/>
    </w:p>
    <w:p w:rsidR="00E658AC" w:rsidRDefault="00E658AC" w:rsidP="00E658AC">
      <w:pPr>
        <w:pStyle w:val="a3"/>
        <w:numPr>
          <w:ilvl w:val="2"/>
          <w:numId w:val="1"/>
        </w:numPr>
        <w:tabs>
          <w:tab w:val="left" w:pos="851"/>
        </w:tabs>
        <w:spacing w:before="40" w:after="0"/>
        <w:ind w:left="0" w:firstLine="0"/>
        <w:jc w:val="both"/>
        <w:rPr>
          <w:rFonts w:ascii="Times New Roman" w:hAnsi="Times New Roman"/>
        </w:rPr>
      </w:pPr>
      <w:r>
        <w:rPr>
          <w:rStyle w:val="Bodytext50"/>
          <w:rFonts w:eastAsia="Calibri"/>
          <w:iCs/>
        </w:rPr>
        <w:t>Предусмотреть систему оповещения (тревожной сигнализации), в составе:</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proofErr w:type="gramStart"/>
      <w:r>
        <w:rPr>
          <w:rFonts w:ascii="Times New Roman" w:hAnsi="Times New Roman"/>
        </w:rPr>
        <w:t>Звуковые</w:t>
      </w:r>
      <w:proofErr w:type="gramEnd"/>
      <w:r>
        <w:rPr>
          <w:rFonts w:ascii="Times New Roman" w:hAnsi="Times New Roman"/>
        </w:rPr>
        <w:t xml:space="preserve"> </w:t>
      </w:r>
      <w:proofErr w:type="spellStart"/>
      <w:r>
        <w:rPr>
          <w:rFonts w:ascii="Times New Roman" w:hAnsi="Times New Roman"/>
        </w:rPr>
        <w:t>извещатели</w:t>
      </w:r>
      <w:proofErr w:type="spellEnd"/>
      <w:r>
        <w:rPr>
          <w:rFonts w:ascii="Times New Roman" w:hAnsi="Times New Roman"/>
        </w:rPr>
        <w:t xml:space="preserve"> громкостью 80-90 </w:t>
      </w:r>
      <w:proofErr w:type="spellStart"/>
      <w:r>
        <w:rPr>
          <w:rFonts w:ascii="Times New Roman" w:hAnsi="Times New Roman"/>
        </w:rPr>
        <w:t>дБА</w:t>
      </w:r>
      <w:proofErr w:type="spellEnd"/>
      <w:r>
        <w:rPr>
          <w:rFonts w:ascii="Times New Roman" w:hAnsi="Times New Roman"/>
        </w:rPr>
        <w:t>, установленные в блоках и на наружных панелях блоков НБО;</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кнопки, инициирующие включение системы.</w:t>
      </w:r>
    </w:p>
    <w:p w:rsidR="00E658AC" w:rsidRDefault="00E658AC" w:rsidP="00E658AC">
      <w:pPr>
        <w:pStyle w:val="a3"/>
        <w:numPr>
          <w:ilvl w:val="2"/>
          <w:numId w:val="1"/>
        </w:numPr>
        <w:tabs>
          <w:tab w:val="left" w:pos="851"/>
        </w:tabs>
        <w:spacing w:before="40" w:after="0"/>
        <w:ind w:left="0" w:firstLine="0"/>
        <w:jc w:val="both"/>
        <w:rPr>
          <w:rStyle w:val="Bodytext50"/>
          <w:rFonts w:eastAsia="Calibri"/>
          <w:iCs/>
          <w:sz w:val="22"/>
          <w:szCs w:val="22"/>
          <w:u w:val="none"/>
        </w:rPr>
      </w:pPr>
      <w:r>
        <w:rPr>
          <w:rStyle w:val="Bodytext50"/>
          <w:rFonts w:eastAsia="Calibri"/>
          <w:iCs/>
        </w:rPr>
        <w:t>В опасных зонах система оповещения должна быть выполнена во взрывобезопасном исполнении.</w:t>
      </w:r>
    </w:p>
    <w:p w:rsidR="00E658AC" w:rsidRDefault="00E658AC" w:rsidP="00E658AC">
      <w:pPr>
        <w:pStyle w:val="2"/>
        <w:numPr>
          <w:ilvl w:val="1"/>
          <w:numId w:val="1"/>
        </w:numPr>
        <w:ind w:left="0" w:firstLine="0"/>
        <w:rPr>
          <w:b w:val="0"/>
        </w:rPr>
      </w:pPr>
      <w:bookmarkStart w:id="22" w:name="_Toc69820315"/>
      <w:r>
        <w:rPr>
          <w:sz w:val="22"/>
          <w:szCs w:val="22"/>
        </w:rPr>
        <w:t>Электрооборудование</w:t>
      </w:r>
      <w:bookmarkEnd w:id="22"/>
    </w:p>
    <w:p w:rsidR="00E658AC" w:rsidRDefault="00E658AC" w:rsidP="00E658AC">
      <w:pPr>
        <w:pStyle w:val="a3"/>
        <w:numPr>
          <w:ilvl w:val="2"/>
          <w:numId w:val="1"/>
        </w:numPr>
        <w:tabs>
          <w:tab w:val="left" w:pos="993"/>
        </w:tabs>
        <w:spacing w:before="120" w:after="0"/>
        <w:ind w:left="0" w:firstLine="0"/>
        <w:jc w:val="both"/>
        <w:rPr>
          <w:rFonts w:ascii="Times New Roman" w:hAnsi="Times New Roman"/>
        </w:rPr>
      </w:pPr>
      <w:r>
        <w:rPr>
          <w:rFonts w:ascii="Times New Roman" w:hAnsi="Times New Roman"/>
        </w:rPr>
        <w:t>Система электроснабжения, электрические сети, а также заземление и защитные меры электробезопасности, примененные в НБО, должны быть выполнены в соответствии с требованиями:</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Правил устройства электроустановок («ПУЭ»);</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Межотраслевых правил по охране труда (правила безопасности) при эксплуатации электроустановок;</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Правил эксплуатации электроустановок потребителей» («ПЭЭП»).</w:t>
      </w:r>
    </w:p>
    <w:p w:rsidR="00E658AC" w:rsidRDefault="00E658AC" w:rsidP="00E658AC">
      <w:pPr>
        <w:pStyle w:val="a3"/>
        <w:numPr>
          <w:ilvl w:val="2"/>
          <w:numId w:val="1"/>
        </w:numPr>
        <w:tabs>
          <w:tab w:val="left" w:pos="567"/>
          <w:tab w:val="left" w:pos="851"/>
        </w:tabs>
        <w:spacing w:before="120" w:after="0"/>
        <w:ind w:left="0" w:firstLine="0"/>
        <w:jc w:val="both"/>
        <w:rPr>
          <w:rFonts w:ascii="Times New Roman" w:hAnsi="Times New Roman"/>
        </w:rPr>
      </w:pPr>
      <w:r>
        <w:rPr>
          <w:rFonts w:ascii="Times New Roman" w:hAnsi="Times New Roman"/>
        </w:rPr>
        <w:t xml:space="preserve">Электрооборудование НБО должно быть выполнено во взрывозащищенном исполнении, отвечающее классу взрывоопасности, зоны установки и требованиям «ПУЭ». Электрооборудование должно соответствовать требованиям </w:t>
      </w:r>
      <w:proofErr w:type="spellStart"/>
      <w:r>
        <w:rPr>
          <w:rFonts w:ascii="Times New Roman" w:hAnsi="Times New Roman"/>
        </w:rPr>
        <w:t>энергоэфективности</w:t>
      </w:r>
      <w:proofErr w:type="spellEnd"/>
      <w:r>
        <w:rPr>
          <w:rFonts w:ascii="Times New Roman" w:hAnsi="Times New Roman"/>
        </w:rPr>
        <w:t xml:space="preserve"> в соответствии с требованием Федерального закона от 23.11.2009 №261-ФЗ. Электрооборудование взрывозащищенного исполнения должно иметь свидетельство Российской специализированной организации, проводившей испытания на </w:t>
      </w:r>
      <w:proofErr w:type="spellStart"/>
      <w:r>
        <w:rPr>
          <w:rFonts w:ascii="Times New Roman" w:hAnsi="Times New Roman"/>
        </w:rPr>
        <w:t>взрывозащищенность</w:t>
      </w:r>
      <w:proofErr w:type="spellEnd"/>
      <w:r>
        <w:rPr>
          <w:rFonts w:ascii="Times New Roman" w:hAnsi="Times New Roman"/>
        </w:rPr>
        <w:t xml:space="preserve">, и разрешение Госгортехнадзора России на его применение. На все электрооборудование и электротехнические изделия должны </w:t>
      </w:r>
      <w:r>
        <w:rPr>
          <w:rFonts w:ascii="Times New Roman" w:hAnsi="Times New Roman"/>
        </w:rPr>
        <w:lastRenderedPageBreak/>
        <w:t>быть Сертификаты соответствия Госстандарта РФ, паспорта, инструкции по монтажу, наладке и эксплуатации.</w:t>
      </w:r>
    </w:p>
    <w:p w:rsidR="00E658AC" w:rsidRDefault="00E658AC" w:rsidP="00E658AC">
      <w:pPr>
        <w:pStyle w:val="a3"/>
        <w:numPr>
          <w:ilvl w:val="2"/>
          <w:numId w:val="1"/>
        </w:numPr>
        <w:tabs>
          <w:tab w:val="left" w:pos="567"/>
          <w:tab w:val="left" w:pos="851"/>
        </w:tabs>
        <w:spacing w:before="120" w:after="0"/>
        <w:ind w:left="0" w:firstLine="0"/>
        <w:jc w:val="both"/>
        <w:rPr>
          <w:rFonts w:ascii="Times New Roman" w:hAnsi="Times New Roman"/>
        </w:rPr>
      </w:pPr>
      <w:r>
        <w:rPr>
          <w:rFonts w:ascii="Times New Roman" w:hAnsi="Times New Roman"/>
        </w:rPr>
        <w:t>Электроснабжение НБО осуществляется:</w:t>
      </w:r>
    </w:p>
    <w:p w:rsidR="00E658AC" w:rsidRDefault="00E658AC" w:rsidP="00E658AC">
      <w:pPr>
        <w:pStyle w:val="a3"/>
        <w:numPr>
          <w:ilvl w:val="2"/>
          <w:numId w:val="3"/>
        </w:numPr>
        <w:tabs>
          <w:tab w:val="left" w:pos="567"/>
          <w:tab w:val="left" w:pos="851"/>
        </w:tabs>
        <w:spacing w:before="40" w:after="0"/>
        <w:ind w:left="567" w:hanging="567"/>
        <w:jc w:val="both"/>
        <w:rPr>
          <w:rFonts w:ascii="Times New Roman" w:hAnsi="Times New Roman"/>
        </w:rPr>
      </w:pPr>
      <w:r>
        <w:rPr>
          <w:rFonts w:ascii="Times New Roman" w:hAnsi="Times New Roman"/>
        </w:rPr>
        <w:t>в электрифицированных районах от промышленной сети напряжением 6,3 кВ, частотой 50Гц.</w:t>
      </w:r>
    </w:p>
    <w:p w:rsidR="00E658AC" w:rsidRDefault="00E658AC" w:rsidP="00E658AC">
      <w:pPr>
        <w:pStyle w:val="a3"/>
        <w:numPr>
          <w:ilvl w:val="2"/>
          <w:numId w:val="3"/>
        </w:numPr>
        <w:pBdr>
          <w:bottom w:val="single" w:sz="8" w:space="2" w:color="000000"/>
        </w:pBdr>
        <w:tabs>
          <w:tab w:val="left" w:pos="567"/>
          <w:tab w:val="left" w:pos="851"/>
        </w:tabs>
        <w:spacing w:before="40" w:after="0"/>
        <w:ind w:left="567" w:hanging="567"/>
        <w:jc w:val="both"/>
        <w:rPr>
          <w:rFonts w:ascii="Times New Roman" w:hAnsi="Times New Roman"/>
        </w:rPr>
      </w:pPr>
      <w:r>
        <w:rPr>
          <w:rFonts w:ascii="Times New Roman" w:hAnsi="Times New Roman"/>
        </w:rPr>
        <w:t>в не электрифицированных районах от автономной электростанции мощностью 3000кВА (мощность электростанции рассчитать с учетом мощности потребляемой силовым верхним приводом и нагрузки жилого городка), напряжением 6,3 кВ, частотой 50Гц, cosᶲ-0,8, без использования дополнительного оборудования.</w:t>
      </w:r>
    </w:p>
    <w:p w:rsidR="00E658AC" w:rsidRDefault="00E658AC" w:rsidP="00E658AC">
      <w:pPr>
        <w:pStyle w:val="a3"/>
        <w:numPr>
          <w:ilvl w:val="2"/>
          <w:numId w:val="3"/>
        </w:numPr>
        <w:pBdr>
          <w:bottom w:val="single" w:sz="8" w:space="2" w:color="000000"/>
        </w:pBdr>
        <w:tabs>
          <w:tab w:val="left" w:pos="567"/>
          <w:tab w:val="left" w:pos="851"/>
        </w:tabs>
        <w:spacing w:before="40" w:after="0"/>
        <w:ind w:left="567" w:hanging="567"/>
        <w:jc w:val="both"/>
        <w:rPr>
          <w:rFonts w:ascii="Times New Roman" w:hAnsi="Times New Roman"/>
        </w:rPr>
      </w:pPr>
      <w:r>
        <w:rPr>
          <w:rFonts w:ascii="Times New Roman" w:hAnsi="Times New Roman"/>
        </w:rPr>
        <w:t>при отключении электроэнергии от резервного источника питания - ДГУ мощностью не менее 400кВт, 400В, 50Гц (поставка ООО «БНГРЭ»), установить ДГУ в состав эшелона БУ на площадку с ходовыми колесами (входит в поставку).</w:t>
      </w:r>
    </w:p>
    <w:p w:rsidR="00E658AC" w:rsidRDefault="00E658AC" w:rsidP="00E658AC">
      <w:pPr>
        <w:pStyle w:val="a3"/>
        <w:numPr>
          <w:ilvl w:val="2"/>
          <w:numId w:val="1"/>
        </w:numPr>
        <w:tabs>
          <w:tab w:val="left" w:pos="567"/>
          <w:tab w:val="left" w:pos="851"/>
        </w:tabs>
        <w:spacing w:before="120" w:after="0"/>
        <w:ind w:left="0" w:firstLine="0"/>
        <w:jc w:val="both"/>
        <w:rPr>
          <w:rFonts w:ascii="Times New Roman" w:hAnsi="Times New Roman"/>
        </w:rPr>
      </w:pPr>
      <w:r>
        <w:rPr>
          <w:rFonts w:ascii="Times New Roman" w:hAnsi="Times New Roman"/>
        </w:rPr>
        <w:t>Электрооборудование общего электроснабжения</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Распределение электроэнергии напряжением 6/6,3В, в пределах кустовой площадки, выполняется с помощью комплектного распределительного устройства 6/6,3кВ (</w:t>
      </w:r>
      <w:r>
        <w:rPr>
          <w:rStyle w:val="Bodytext12pt"/>
          <w:rFonts w:eastAsia="Calibri"/>
          <w:i w:val="0"/>
        </w:rPr>
        <w:t>КРУ)</w:t>
      </w:r>
      <w:r>
        <w:rPr>
          <w:rFonts w:ascii="Times New Roman" w:hAnsi="Times New Roman"/>
        </w:rPr>
        <w:t xml:space="preserve"> с вакуумными выключателями, ОПН и микропроцессорными терминалами релейных защит и управления.</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Предусмотреть  розетки во взрывозащищенном исполнении в каждом поставляемом блоке НБО 380 В.</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НБО укомплектовать контейнером для сматывания кабеля при передвижке эшелона и кронштейнами для прокладки кабелей вдоль эшелона.</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Шкафы управления насосными агрегатами и перемешивателями должны быть изготовлены с функцией визуализации параметров работы насосных агрегатов в виде цифрового табло с конфигурацией по току, напряжению и мощности (цифровое табло устанавливается на внешнюю стенку/дверь шкафа управления на каждый насосный агрегат.).</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Шкафы управления должны быть укомплектованы силовыми цепями и цепями управления агрегатами.</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На шкафы управления должны быть нанесены надписи с указанием потребителей, внутри шкафов должны быть заламинированные однолинейные схемы.</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 xml:space="preserve">Электрооборудование шкафов должно иметь устройства защиты электродвигателей от перегрузки, короткого замыкания, пропадания одной/двух фаз и холостого хода, защита типа РКЗ или аналог. </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Шкафы между собой должны иметь металлические перегородки с пределом огнестойкости 0,75 часа.</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Вводные автоматы шкафов должны иметь возможность отключения по сигналу от газоанализаторов (должно быть предусмотрено отключение вводных автоматов шкафов поблочно).</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На шинах 0,4 кВ должна быть предусмотрена система компенсации реактивной мощности (КРМ 0,4) с автоматическим режимом работы.</w:t>
      </w:r>
    </w:p>
    <w:p w:rsidR="00E658AC" w:rsidRDefault="00E658AC" w:rsidP="00E658AC">
      <w:pPr>
        <w:pStyle w:val="a3"/>
        <w:numPr>
          <w:ilvl w:val="2"/>
          <w:numId w:val="1"/>
        </w:numPr>
        <w:tabs>
          <w:tab w:val="left" w:pos="1134"/>
        </w:tabs>
        <w:spacing w:before="120" w:after="0"/>
        <w:ind w:left="0" w:firstLine="0"/>
        <w:jc w:val="both"/>
        <w:rPr>
          <w:rFonts w:ascii="Times New Roman" w:hAnsi="Times New Roman"/>
          <w:b/>
        </w:rPr>
      </w:pPr>
      <w:r>
        <w:rPr>
          <w:rFonts w:ascii="Times New Roman" w:hAnsi="Times New Roman"/>
          <w:b/>
        </w:rPr>
        <w:t>Освещение</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Освещение блоков НБО должно быть выполнено в соответствии требованиями «Правил безопасности в нефтяной и газовой промышленности». Рабочее освещение реализовать на светильниках напряжением 220В переменного тока, эвакуационное (над выходами и лестницами) на светильниках напряжением 220В, со встроенными аккумуляторами, при прекращении подачи напряжения аккумуляторная батарея светильника должна обеспечить работу светильника на период не менее 30 мин.</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 xml:space="preserve">Осветительные приборы должны иметь необходимую </w:t>
      </w:r>
      <w:proofErr w:type="spellStart"/>
      <w:r>
        <w:rPr>
          <w:rFonts w:ascii="Times New Roman" w:hAnsi="Times New Roman"/>
        </w:rPr>
        <w:t>взрыв</w:t>
      </w:r>
      <w:proofErr w:type="gramStart"/>
      <w:r>
        <w:rPr>
          <w:rFonts w:ascii="Times New Roman" w:hAnsi="Times New Roman"/>
        </w:rPr>
        <w:t>о</w:t>
      </w:r>
      <w:proofErr w:type="spellEnd"/>
      <w:r>
        <w:rPr>
          <w:rFonts w:ascii="Times New Roman" w:hAnsi="Times New Roman"/>
        </w:rPr>
        <w:t>-</w:t>
      </w:r>
      <w:proofErr w:type="gramEnd"/>
      <w:r>
        <w:rPr>
          <w:rFonts w:ascii="Times New Roman" w:hAnsi="Times New Roman"/>
        </w:rPr>
        <w:t xml:space="preserve"> и </w:t>
      </w:r>
      <w:proofErr w:type="spellStart"/>
      <w:r>
        <w:rPr>
          <w:rFonts w:ascii="Times New Roman" w:hAnsi="Times New Roman"/>
        </w:rPr>
        <w:t>влагозащиту</w:t>
      </w:r>
      <w:proofErr w:type="spellEnd"/>
      <w:r>
        <w:rPr>
          <w:rFonts w:ascii="Times New Roman" w:hAnsi="Times New Roman"/>
        </w:rPr>
        <w:t xml:space="preserve"> в соответствии с местом размещения на буровой, обеспечивать требуемый  уровень освещенности </w:t>
      </w:r>
      <w:r>
        <w:rPr>
          <w:rFonts w:ascii="Times New Roman" w:hAnsi="Times New Roman"/>
        </w:rPr>
        <w:lastRenderedPageBreak/>
        <w:t xml:space="preserve">рабочих мест, в соответствии с требованиями Федеральных норм и правил в области промышленной безопасности «Правила безопасности в нефтяной и газовой промышленности» (утв. Приказом </w:t>
      </w:r>
      <w:proofErr w:type="spellStart"/>
      <w:r>
        <w:rPr>
          <w:rFonts w:ascii="Times New Roman" w:hAnsi="Times New Roman"/>
        </w:rPr>
        <w:t>Ростехнадзора</w:t>
      </w:r>
      <w:proofErr w:type="spellEnd"/>
      <w:r>
        <w:rPr>
          <w:rFonts w:ascii="Times New Roman" w:hAnsi="Times New Roman"/>
        </w:rPr>
        <w:t xml:space="preserve"> от 12.03.2013 N 101), лампы должны иметь срок службы не менее 8 000часов</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 xml:space="preserve">Применить взрывозащищенные </w:t>
      </w:r>
      <w:proofErr w:type="spellStart"/>
      <w:r>
        <w:rPr>
          <w:rFonts w:ascii="Times New Roman" w:hAnsi="Times New Roman"/>
        </w:rPr>
        <w:t>клеммные</w:t>
      </w:r>
      <w:proofErr w:type="spellEnd"/>
      <w:r>
        <w:rPr>
          <w:rFonts w:ascii="Times New Roman" w:hAnsi="Times New Roman"/>
        </w:rPr>
        <w:t xml:space="preserve"> коробки для соединения освещения модулей и блоков эшелона. </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Освещение - как основное, так и аварийное, должно быть выполнено светодиодными светильниками</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Включение/отключение освещения осуществляется автоматическими выключателями располагающиеся в щитах освещения всех блоков буровой. Для освещения применить однофазный стабилизатор напряжения.</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proofErr w:type="gramStart"/>
      <w:r>
        <w:rPr>
          <w:rFonts w:ascii="Times New Roman" w:hAnsi="Times New Roman"/>
        </w:rPr>
        <w:t xml:space="preserve">Светильники должны иметь защитные решетки на стеклах, иметь видимое заземление и быть застрахованы специальными </w:t>
      </w:r>
      <w:proofErr w:type="spellStart"/>
      <w:r>
        <w:rPr>
          <w:rFonts w:ascii="Times New Roman" w:hAnsi="Times New Roman"/>
        </w:rPr>
        <w:t>тросиками</w:t>
      </w:r>
      <w:proofErr w:type="spellEnd"/>
      <w:r>
        <w:rPr>
          <w:rFonts w:ascii="Times New Roman" w:hAnsi="Times New Roman"/>
        </w:rPr>
        <w:t xml:space="preserve"> за металлоконструкции. </w:t>
      </w:r>
      <w:proofErr w:type="gramEnd"/>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Над всеми эвакуационными выходами повесить светильник с надписью «ВЫХОД», оснащенный аккумуляторной батареей во взрывозащищенном исполнении.</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 xml:space="preserve">НБО должен быть обеспечен светильниками </w:t>
      </w:r>
      <w:proofErr w:type="spellStart"/>
      <w:r>
        <w:rPr>
          <w:rFonts w:ascii="Times New Roman" w:hAnsi="Times New Roman"/>
        </w:rPr>
        <w:t>аварийногоосвещения</w:t>
      </w:r>
      <w:proofErr w:type="spellEnd"/>
      <w:r>
        <w:rPr>
          <w:rFonts w:ascii="Times New Roman" w:hAnsi="Times New Roman"/>
        </w:rPr>
        <w:t>.</w:t>
      </w:r>
    </w:p>
    <w:p w:rsidR="00E658AC" w:rsidRDefault="00E658AC" w:rsidP="00E658AC">
      <w:pPr>
        <w:pStyle w:val="a3"/>
        <w:numPr>
          <w:ilvl w:val="3"/>
          <w:numId w:val="1"/>
        </w:numPr>
        <w:tabs>
          <w:tab w:val="left" w:pos="1134"/>
        </w:tabs>
        <w:spacing w:after="0"/>
        <w:ind w:left="0" w:firstLine="0"/>
        <w:jc w:val="both"/>
        <w:rPr>
          <w:rFonts w:ascii="Times New Roman" w:hAnsi="Times New Roman"/>
        </w:rPr>
      </w:pPr>
      <w:r>
        <w:rPr>
          <w:rFonts w:ascii="Times New Roman" w:hAnsi="Times New Roman"/>
        </w:rPr>
        <w:t xml:space="preserve">Внутреннее освещение блоков, лестничных маршей, площадок обслуживания  должно соответствовать нормам освещенности рабочих мест согласно правилам ПУЭ, НГП и </w:t>
      </w:r>
      <w:proofErr w:type="spellStart"/>
      <w:r>
        <w:rPr>
          <w:rFonts w:ascii="Times New Roman" w:hAnsi="Times New Roman"/>
        </w:rPr>
        <w:t>СНиП</w:t>
      </w:r>
      <w:proofErr w:type="spellEnd"/>
      <w:r>
        <w:rPr>
          <w:rFonts w:ascii="Times New Roman" w:hAnsi="Times New Roman"/>
        </w:rPr>
        <w:t>.</w:t>
      </w:r>
    </w:p>
    <w:p w:rsidR="00E658AC" w:rsidRDefault="00E658AC" w:rsidP="00E658AC">
      <w:pPr>
        <w:tabs>
          <w:tab w:val="left" w:pos="1134"/>
        </w:tabs>
        <w:spacing w:after="0"/>
        <w:jc w:val="both"/>
        <w:rPr>
          <w:rFonts w:ascii="Times New Roman" w:hAnsi="Times New Roman"/>
        </w:rPr>
      </w:pPr>
    </w:p>
    <w:p w:rsidR="00E658AC" w:rsidRDefault="00E658AC" w:rsidP="00E658AC">
      <w:pPr>
        <w:tabs>
          <w:tab w:val="left" w:pos="1134"/>
        </w:tabs>
        <w:spacing w:after="0"/>
        <w:jc w:val="both"/>
        <w:rPr>
          <w:rFonts w:ascii="Times New Roman" w:hAnsi="Times New Roman"/>
        </w:rPr>
      </w:pPr>
    </w:p>
    <w:p w:rsidR="00E658AC" w:rsidRDefault="00E658AC" w:rsidP="00E658AC">
      <w:pPr>
        <w:pStyle w:val="5"/>
        <w:shd w:val="clear" w:color="auto" w:fill="auto"/>
        <w:spacing w:line="230" w:lineRule="exact"/>
        <w:ind w:firstLine="0"/>
        <w:jc w:val="both"/>
        <w:rPr>
          <w:rFonts w:ascii="Times New Roman" w:hAnsi="Times New Roman"/>
          <w:sz w:val="22"/>
          <w:szCs w:val="22"/>
        </w:rPr>
      </w:pPr>
      <w:r>
        <w:rPr>
          <w:rFonts w:ascii="Times New Roman" w:hAnsi="Times New Roman"/>
          <w:sz w:val="22"/>
          <w:szCs w:val="22"/>
        </w:rPr>
        <w:t>Минимальные величины освещенности указаны в таблице 8.</w:t>
      </w:r>
    </w:p>
    <w:p w:rsidR="00E658AC" w:rsidRDefault="00E658AC" w:rsidP="00E658AC">
      <w:pPr>
        <w:pStyle w:val="5"/>
        <w:shd w:val="clear" w:color="auto" w:fill="auto"/>
        <w:spacing w:line="230" w:lineRule="exact"/>
        <w:ind w:firstLine="0"/>
        <w:jc w:val="right"/>
        <w:rPr>
          <w:rFonts w:ascii="Times New Roman" w:hAnsi="Times New Roman"/>
          <w:sz w:val="22"/>
        </w:rPr>
      </w:pPr>
      <w:r>
        <w:rPr>
          <w:rFonts w:ascii="Times New Roman" w:hAnsi="Times New Roman"/>
          <w:sz w:val="22"/>
          <w:szCs w:val="22"/>
        </w:rPr>
        <w:t>Таблица 8</w:t>
      </w:r>
    </w:p>
    <w:p w:rsidR="00E658AC" w:rsidRDefault="00E658AC" w:rsidP="00E658AC">
      <w:pPr>
        <w:pStyle w:val="5"/>
        <w:shd w:val="clear" w:color="auto" w:fill="auto"/>
        <w:spacing w:line="230" w:lineRule="exact"/>
        <w:ind w:firstLine="0"/>
        <w:jc w:val="right"/>
        <w:rPr>
          <w:rFonts w:ascii="Times New Roman" w:hAnsi="Times New Roman"/>
          <w:b/>
          <w:sz w:val="22"/>
          <w:szCs w:val="22"/>
        </w:rPr>
      </w:pPr>
    </w:p>
    <w:tbl>
      <w:tblPr>
        <w:tblOverlap w:val="never"/>
        <w:tblW w:w="9075" w:type="dxa"/>
        <w:tblInd w:w="10" w:type="dxa"/>
        <w:tblLayout w:type="fixed"/>
        <w:tblCellMar>
          <w:left w:w="10" w:type="dxa"/>
          <w:right w:w="10" w:type="dxa"/>
        </w:tblCellMar>
        <w:tblLook w:val="04A0"/>
      </w:tblPr>
      <w:tblGrid>
        <w:gridCol w:w="709"/>
        <w:gridCol w:w="5105"/>
        <w:gridCol w:w="1418"/>
        <w:gridCol w:w="1843"/>
      </w:tblGrid>
      <w:tr w:rsidR="00E658AC" w:rsidTr="00E658AC">
        <w:trPr>
          <w:trHeight w:val="446"/>
        </w:trPr>
        <w:tc>
          <w:tcPr>
            <w:tcW w:w="709"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 п.п.</w:t>
            </w:r>
          </w:p>
        </w:tc>
        <w:tc>
          <w:tcPr>
            <w:tcW w:w="5103"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both"/>
              <w:rPr>
                <w:rFonts w:ascii="Times New Roman" w:hAnsi="Times New Roman"/>
                <w:color w:val="000000"/>
                <w:sz w:val="22"/>
                <w:szCs w:val="22"/>
              </w:rPr>
            </w:pPr>
            <w:r>
              <w:rPr>
                <w:rStyle w:val="31"/>
                <w:rFonts w:eastAsia="Calibri"/>
                <w:sz w:val="22"/>
                <w:szCs w:val="22"/>
              </w:rPr>
              <w:t>Помещение или зона буровой установки</w:t>
            </w:r>
          </w:p>
        </w:tc>
        <w:tc>
          <w:tcPr>
            <w:tcW w:w="1418"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Размерность</w:t>
            </w:r>
          </w:p>
        </w:tc>
        <w:tc>
          <w:tcPr>
            <w:tcW w:w="1842"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Величина</w:t>
            </w:r>
          </w:p>
        </w:tc>
      </w:tr>
      <w:tr w:rsidR="00E658AC" w:rsidTr="00E658AC">
        <w:trPr>
          <w:trHeight w:val="293"/>
        </w:trPr>
        <w:tc>
          <w:tcPr>
            <w:tcW w:w="709"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5103"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left="132" w:firstLine="0"/>
              <w:jc w:val="both"/>
              <w:rPr>
                <w:rFonts w:ascii="Times New Roman" w:hAnsi="Times New Roman"/>
                <w:color w:val="000000"/>
                <w:sz w:val="22"/>
                <w:szCs w:val="22"/>
              </w:rPr>
            </w:pPr>
            <w:r>
              <w:rPr>
                <w:rStyle w:val="31"/>
                <w:rFonts w:eastAsia="Calibri"/>
                <w:sz w:val="22"/>
                <w:szCs w:val="22"/>
              </w:rPr>
              <w:t>Блок приготовления раствора</w:t>
            </w:r>
          </w:p>
        </w:tc>
        <w:tc>
          <w:tcPr>
            <w:tcW w:w="1418"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лк</w:t>
            </w:r>
          </w:p>
        </w:tc>
        <w:tc>
          <w:tcPr>
            <w:tcW w:w="1842"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75</w:t>
            </w:r>
          </w:p>
        </w:tc>
      </w:tr>
      <w:tr w:rsidR="00E658AC" w:rsidTr="00E658AC">
        <w:trPr>
          <w:trHeight w:val="288"/>
        </w:trPr>
        <w:tc>
          <w:tcPr>
            <w:tcW w:w="709"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2</w:t>
            </w:r>
          </w:p>
        </w:tc>
        <w:tc>
          <w:tcPr>
            <w:tcW w:w="5103"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left="132" w:firstLine="0"/>
              <w:jc w:val="both"/>
              <w:rPr>
                <w:rFonts w:ascii="Times New Roman" w:hAnsi="Times New Roman"/>
                <w:color w:val="000000"/>
                <w:sz w:val="22"/>
                <w:szCs w:val="22"/>
              </w:rPr>
            </w:pPr>
            <w:r>
              <w:rPr>
                <w:rStyle w:val="31"/>
                <w:rFonts w:eastAsia="Calibri"/>
                <w:sz w:val="22"/>
                <w:szCs w:val="22"/>
              </w:rPr>
              <w:t>Емкостные модули</w:t>
            </w:r>
          </w:p>
        </w:tc>
        <w:tc>
          <w:tcPr>
            <w:tcW w:w="1418"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лк</w:t>
            </w:r>
          </w:p>
        </w:tc>
        <w:tc>
          <w:tcPr>
            <w:tcW w:w="1842"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30</w:t>
            </w:r>
          </w:p>
        </w:tc>
      </w:tr>
      <w:tr w:rsidR="00E658AC" w:rsidTr="00E658AC">
        <w:trPr>
          <w:trHeight w:val="293"/>
        </w:trPr>
        <w:tc>
          <w:tcPr>
            <w:tcW w:w="709"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3</w:t>
            </w:r>
          </w:p>
        </w:tc>
        <w:tc>
          <w:tcPr>
            <w:tcW w:w="5103"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left="132" w:firstLine="0"/>
              <w:jc w:val="both"/>
              <w:rPr>
                <w:rFonts w:ascii="Times New Roman" w:hAnsi="Times New Roman"/>
                <w:color w:val="000000"/>
                <w:sz w:val="22"/>
                <w:szCs w:val="22"/>
              </w:rPr>
            </w:pPr>
            <w:r>
              <w:rPr>
                <w:rStyle w:val="31"/>
                <w:rFonts w:eastAsia="Calibri"/>
                <w:sz w:val="22"/>
                <w:szCs w:val="22"/>
              </w:rPr>
              <w:t>Лестницы</w:t>
            </w:r>
          </w:p>
        </w:tc>
        <w:tc>
          <w:tcPr>
            <w:tcW w:w="1418"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лк</w:t>
            </w:r>
          </w:p>
        </w:tc>
        <w:tc>
          <w:tcPr>
            <w:tcW w:w="1842"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10</w:t>
            </w:r>
          </w:p>
        </w:tc>
      </w:tr>
    </w:tbl>
    <w:p w:rsidR="00E658AC" w:rsidRDefault="00E658AC" w:rsidP="00E658AC">
      <w:pPr>
        <w:pStyle w:val="a3"/>
        <w:numPr>
          <w:ilvl w:val="2"/>
          <w:numId w:val="1"/>
        </w:numPr>
        <w:tabs>
          <w:tab w:val="left" w:pos="567"/>
          <w:tab w:val="left" w:pos="851"/>
        </w:tabs>
        <w:spacing w:before="120" w:after="0"/>
        <w:ind w:left="0" w:firstLine="0"/>
        <w:jc w:val="both"/>
        <w:rPr>
          <w:rFonts w:ascii="Times New Roman" w:hAnsi="Times New Roman"/>
        </w:rPr>
      </w:pPr>
      <w:r>
        <w:rPr>
          <w:rFonts w:ascii="Times New Roman" w:hAnsi="Times New Roman"/>
        </w:rPr>
        <w:t>Кабельная разводка</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Кабельная продукция, примененная для канализации электроэнергии на напряжении 0,4 кВ по блокам НБО и вдоль эшелона, должна быть с медными жилами, с резиновой изоляцией, в резиновой оболочке, не распространяющей горение в климатическом исполнении «ХЛ».</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Прокладку информационных, сигнальных кабелей выполнять раздельно от силовых, в соответствии с требованиями «Правил устройства электроустановок». Экранная оплетка кабеля в обязательном порядке должна быть заземлена с двух сторон.</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Конструкции, на которые укладываются небронированные кабели, должны быть выполнены таким образом, чтобы была исключена возможность механических повреждений оболочек кабелей (при необходимости устанавливаются эластичные прокладки).</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Кабели, расположенные в местах, где возможны механические повреждения, должны быть защищены по высоте на 2,0м от уровня пола, или земли.</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Кабели должны быть снабжены бирками, на которых нанесены номер или наименование линии, марка и сечение кабеля, напряжение. Бирки должны быть стойкими к воздействию окружающей среды.</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 xml:space="preserve">В целях повышения </w:t>
      </w:r>
      <w:proofErr w:type="spellStart"/>
      <w:r>
        <w:rPr>
          <w:rFonts w:ascii="Times New Roman" w:hAnsi="Times New Roman"/>
        </w:rPr>
        <w:t>монтажеспособности</w:t>
      </w:r>
      <w:proofErr w:type="spellEnd"/>
      <w:r>
        <w:rPr>
          <w:rFonts w:ascii="Times New Roman" w:hAnsi="Times New Roman"/>
        </w:rPr>
        <w:t xml:space="preserve"> НБО, сокращения сроков и исключения ошибок на повторных монтажах:</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внутри блоков НБО разводка кабелей должна выполняться в трубах и кабель - каналах (в заводских условиях), исключающих демонтаж кабеля на период транспортировки.</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кабельная продукция от </w:t>
      </w:r>
      <w:proofErr w:type="spellStart"/>
      <w:r>
        <w:rPr>
          <w:rFonts w:ascii="Times New Roman" w:hAnsi="Times New Roman"/>
        </w:rPr>
        <w:t>энергомодуля</w:t>
      </w:r>
      <w:proofErr w:type="spellEnd"/>
      <w:r>
        <w:rPr>
          <w:rFonts w:ascii="Times New Roman" w:hAnsi="Times New Roman"/>
        </w:rPr>
        <w:t xml:space="preserve"> по блокам НБО должна быть (в заводских условиях) стационарно смонтированной и закрепленной в складных кабельных конструкциях. </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lastRenderedPageBreak/>
        <w:t xml:space="preserve">Для подключения силовых и контрольных кабелей «КТУ», «МСС» к </w:t>
      </w:r>
      <w:proofErr w:type="spellStart"/>
      <w:proofErr w:type="gramStart"/>
      <w:r>
        <w:rPr>
          <w:rFonts w:ascii="Times New Roman" w:hAnsi="Times New Roman"/>
        </w:rPr>
        <w:t>блок-модулям</w:t>
      </w:r>
      <w:proofErr w:type="spellEnd"/>
      <w:proofErr w:type="gramEnd"/>
      <w:r>
        <w:rPr>
          <w:rFonts w:ascii="Times New Roman" w:hAnsi="Times New Roman"/>
        </w:rPr>
        <w:t xml:space="preserve"> НБО применить высококачественные промышленные разъемы типа «</w:t>
      </w:r>
      <w:proofErr w:type="spellStart"/>
      <w:r>
        <w:rPr>
          <w:rFonts w:ascii="Times New Roman" w:hAnsi="Times New Roman"/>
          <w:lang w:val="en-US"/>
        </w:rPr>
        <w:t>Harting</w:t>
      </w:r>
      <w:proofErr w:type="spellEnd"/>
      <w:r>
        <w:rPr>
          <w:rFonts w:ascii="Times New Roman" w:hAnsi="Times New Roman"/>
        </w:rPr>
        <w:t>» или других ведущих производителей, конструктивно исключающие ошибочные подключения.</w:t>
      </w:r>
    </w:p>
    <w:p w:rsidR="00E658AC" w:rsidRDefault="00E658AC" w:rsidP="00E658AC">
      <w:pPr>
        <w:pStyle w:val="a3"/>
        <w:numPr>
          <w:ilvl w:val="3"/>
          <w:numId w:val="1"/>
        </w:numPr>
        <w:tabs>
          <w:tab w:val="left" w:pos="567"/>
          <w:tab w:val="left" w:pos="1134"/>
        </w:tabs>
        <w:spacing w:before="40" w:after="0"/>
        <w:ind w:left="0" w:firstLine="0"/>
        <w:jc w:val="both"/>
        <w:rPr>
          <w:rFonts w:ascii="Times New Roman" w:hAnsi="Times New Roman"/>
        </w:rPr>
      </w:pPr>
      <w:r>
        <w:rPr>
          <w:rFonts w:ascii="Times New Roman" w:hAnsi="Times New Roman"/>
        </w:rPr>
        <w:t xml:space="preserve">Монтаж электрических разъемов на </w:t>
      </w:r>
      <w:proofErr w:type="spellStart"/>
      <w:proofErr w:type="gramStart"/>
      <w:r>
        <w:rPr>
          <w:rFonts w:ascii="Times New Roman" w:hAnsi="Times New Roman"/>
        </w:rPr>
        <w:t>блок-модулях</w:t>
      </w:r>
      <w:proofErr w:type="spellEnd"/>
      <w:proofErr w:type="gramEnd"/>
      <w:r>
        <w:rPr>
          <w:rFonts w:ascii="Times New Roman" w:hAnsi="Times New Roman"/>
        </w:rPr>
        <w:t xml:space="preserve"> НБО выполнить в закрытых щитках на наружных панелях укрытия (в заводских условиях).</w:t>
      </w:r>
    </w:p>
    <w:p w:rsidR="00E658AC" w:rsidRDefault="00E658AC" w:rsidP="00E658AC">
      <w:pPr>
        <w:pStyle w:val="a3"/>
        <w:numPr>
          <w:ilvl w:val="2"/>
          <w:numId w:val="1"/>
        </w:numPr>
        <w:tabs>
          <w:tab w:val="left" w:pos="567"/>
          <w:tab w:val="left" w:pos="851"/>
        </w:tabs>
        <w:spacing w:before="120" w:after="0"/>
        <w:ind w:left="0" w:firstLine="0"/>
        <w:jc w:val="both"/>
        <w:rPr>
          <w:rFonts w:ascii="Times New Roman" w:hAnsi="Times New Roman"/>
          <w:u w:val="single"/>
        </w:rPr>
      </w:pPr>
      <w:r>
        <w:rPr>
          <w:rFonts w:ascii="Times New Roman" w:hAnsi="Times New Roman"/>
          <w:u w:val="single"/>
        </w:rPr>
        <w:t>Общие требования</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r>
        <w:rPr>
          <w:rFonts w:ascii="Times New Roman" w:hAnsi="Times New Roman"/>
        </w:rPr>
        <w:t xml:space="preserve">На все электрооборудование в блоках НБО должны быть установлены органы управления (пульты включения/выключения) в </w:t>
      </w:r>
      <w:proofErr w:type="spellStart"/>
      <w:r>
        <w:rPr>
          <w:rFonts w:ascii="Times New Roman" w:hAnsi="Times New Roman"/>
        </w:rPr>
        <w:t>искробезопасном</w:t>
      </w:r>
      <w:proofErr w:type="spellEnd"/>
      <w:r>
        <w:rPr>
          <w:rFonts w:ascii="Times New Roman" w:hAnsi="Times New Roman"/>
        </w:rPr>
        <w:t xml:space="preserve"> исполнении в непосредственной близости к оборудованию, само же коммутирующее оборудование вынести в контейнер электрокоммутации.</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r>
        <w:rPr>
          <w:rFonts w:ascii="Times New Roman" w:hAnsi="Times New Roman"/>
        </w:rPr>
        <w:t>Месторасположение постов и пультов управления вспомогательными механизмами (</w:t>
      </w:r>
      <w:proofErr w:type="spellStart"/>
      <w:r>
        <w:rPr>
          <w:rFonts w:ascii="Times New Roman" w:hAnsi="Times New Roman"/>
        </w:rPr>
        <w:t>электротельфер</w:t>
      </w:r>
      <w:proofErr w:type="spellEnd"/>
      <w:r>
        <w:rPr>
          <w:rFonts w:ascii="Times New Roman" w:hAnsi="Times New Roman"/>
        </w:rPr>
        <w:t xml:space="preserve">) должно позволять осуществлять визуальный </w:t>
      </w:r>
      <w:proofErr w:type="gramStart"/>
      <w:r>
        <w:rPr>
          <w:rFonts w:ascii="Times New Roman" w:hAnsi="Times New Roman"/>
        </w:rPr>
        <w:t>контроль, за</w:t>
      </w:r>
      <w:proofErr w:type="gramEnd"/>
      <w:r>
        <w:rPr>
          <w:rFonts w:ascii="Times New Roman" w:hAnsi="Times New Roman"/>
        </w:rPr>
        <w:t xml:space="preserve"> пуском и остановкой механизмов. Посты и пульты управления, расположенные </w:t>
      </w:r>
      <w:proofErr w:type="spellStart"/>
      <w:r>
        <w:rPr>
          <w:rFonts w:ascii="Times New Roman" w:hAnsi="Times New Roman"/>
        </w:rPr>
        <w:t>вовзрывоопасных</w:t>
      </w:r>
      <w:proofErr w:type="spellEnd"/>
      <w:r>
        <w:rPr>
          <w:rFonts w:ascii="Times New Roman" w:hAnsi="Times New Roman"/>
        </w:rPr>
        <w:t xml:space="preserve"> </w:t>
      </w:r>
      <w:proofErr w:type="gramStart"/>
      <w:r>
        <w:rPr>
          <w:rFonts w:ascii="Times New Roman" w:hAnsi="Times New Roman"/>
        </w:rPr>
        <w:t>зонах</w:t>
      </w:r>
      <w:proofErr w:type="gramEnd"/>
      <w:r>
        <w:rPr>
          <w:rFonts w:ascii="Times New Roman" w:hAnsi="Times New Roman"/>
        </w:rPr>
        <w:t xml:space="preserve"> должны быть выполнены во взрывонепроницаемой оболочке с маркировкой </w:t>
      </w:r>
      <w:proofErr w:type="spellStart"/>
      <w:r>
        <w:rPr>
          <w:rFonts w:ascii="Times New Roman" w:hAnsi="Times New Roman"/>
        </w:rPr>
        <w:t>взрывозащиты</w:t>
      </w:r>
      <w:proofErr w:type="spellEnd"/>
      <w:r>
        <w:rPr>
          <w:rFonts w:ascii="Times New Roman" w:hAnsi="Times New Roman"/>
        </w:rPr>
        <w:t xml:space="preserve"> 1Ex</w:t>
      </w:r>
      <w:proofErr w:type="spellStart"/>
      <w:r>
        <w:rPr>
          <w:rFonts w:ascii="Times New Roman" w:hAnsi="Times New Roman"/>
          <w:lang w:val="en-US"/>
        </w:rPr>
        <w:t>i</w:t>
      </w:r>
      <w:proofErr w:type="spellEnd"/>
      <w:r>
        <w:rPr>
          <w:rFonts w:ascii="Times New Roman" w:hAnsi="Times New Roman"/>
        </w:rPr>
        <w:t>.</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r>
        <w:rPr>
          <w:rFonts w:ascii="Times New Roman" w:hAnsi="Times New Roman"/>
        </w:rPr>
        <w:t>Для управления вспомогательными лебедками должны быть предусмотрены два пульта управления (один в кабине бурильщика (далее - КБ), второй у ворот на приемный мост), при этом в КБ должен быть предусмотрен ключ выбора поста управления.</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r>
        <w:rPr>
          <w:rFonts w:ascii="Times New Roman" w:hAnsi="Times New Roman"/>
        </w:rPr>
        <w:t>Электроприводы вспомогательных механизмов должны быть оборудованы электронными защитами (от обрыва и неправильного чередования фаз).</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r>
        <w:rPr>
          <w:rFonts w:ascii="Times New Roman" w:hAnsi="Times New Roman"/>
        </w:rPr>
        <w:t xml:space="preserve"> В емкостном блоке и блоке приготовления раствора предусмотреть установку разъемов для подключения трехфазных потребителей (переносного насоса, мойки и т.д.).</w:t>
      </w:r>
    </w:p>
    <w:p w:rsidR="00E658AC" w:rsidRDefault="00E658AC" w:rsidP="00E658AC">
      <w:pPr>
        <w:pStyle w:val="a3"/>
        <w:numPr>
          <w:ilvl w:val="3"/>
          <w:numId w:val="1"/>
        </w:numPr>
        <w:tabs>
          <w:tab w:val="left" w:pos="567"/>
          <w:tab w:val="left" w:pos="851"/>
          <w:tab w:val="left" w:pos="1134"/>
        </w:tabs>
        <w:spacing w:before="40" w:after="0"/>
        <w:ind w:left="0" w:firstLine="0"/>
        <w:jc w:val="both"/>
        <w:rPr>
          <w:rFonts w:ascii="Times New Roman" w:hAnsi="Times New Roman"/>
        </w:rPr>
      </w:pPr>
      <w:bookmarkStart w:id="23" w:name="_GoBack"/>
      <w:bookmarkEnd w:id="23"/>
      <w:r>
        <w:rPr>
          <w:rFonts w:ascii="Times New Roman" w:hAnsi="Times New Roman"/>
        </w:rPr>
        <w:t xml:space="preserve">Все нетоковедущие части электрооборудования, светильники, металлические </w:t>
      </w:r>
      <w:proofErr w:type="spellStart"/>
      <w:r>
        <w:rPr>
          <w:rFonts w:ascii="Times New Roman" w:hAnsi="Times New Roman"/>
        </w:rPr>
        <w:t>клеммные</w:t>
      </w:r>
      <w:proofErr w:type="spellEnd"/>
      <w:r>
        <w:rPr>
          <w:rFonts w:ascii="Times New Roman" w:hAnsi="Times New Roman"/>
        </w:rPr>
        <w:t xml:space="preserve"> и протяжные коробки, металлические трубы электропроводки, а также металлоконструкции, на которые устанавливается электрооборудование, должны быть присоединены к главной заземляющей шине и контуру заземления (входят в комплект поставки) с помощью специальных гибких перемычек заземления. На металлических частях оборудования и металлоконструкциях, которые могут оказаться под напряжением, должны быть предусмотрены элементы для присоединения защитного заземления. Рядом с этим элементом изображается символ «Заземлено».</w:t>
      </w:r>
    </w:p>
    <w:p w:rsidR="00E658AC" w:rsidRDefault="00E658AC" w:rsidP="00E658AC">
      <w:pPr>
        <w:pStyle w:val="Tablecaption41"/>
        <w:shd w:val="clear" w:color="auto" w:fill="auto"/>
        <w:spacing w:before="120" w:line="240" w:lineRule="exact"/>
        <w:jc w:val="both"/>
        <w:rPr>
          <w:i w:val="0"/>
          <w:iCs w:val="0"/>
          <w:color w:val="000000"/>
          <w:sz w:val="22"/>
          <w:szCs w:val="22"/>
          <w:u w:val="single"/>
        </w:rPr>
      </w:pPr>
      <w:r>
        <w:rPr>
          <w:rStyle w:val="Tablecaption40"/>
          <w:i w:val="0"/>
          <w:iCs w:val="0"/>
          <w:sz w:val="22"/>
          <w:szCs w:val="22"/>
        </w:rPr>
        <w:t>Состав электрооборудования (подлежит согласованию на стадии рассмотрения заказчиком проектной документации)</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Таблица 9</w:t>
      </w:r>
    </w:p>
    <w:tbl>
      <w:tblPr>
        <w:tblOverlap w:val="never"/>
        <w:tblW w:w="9360" w:type="dxa"/>
        <w:tblInd w:w="10" w:type="dxa"/>
        <w:tblLayout w:type="fixed"/>
        <w:tblCellMar>
          <w:left w:w="10" w:type="dxa"/>
          <w:right w:w="10" w:type="dxa"/>
        </w:tblCellMar>
        <w:tblLook w:val="04A0"/>
      </w:tblPr>
      <w:tblGrid>
        <w:gridCol w:w="567"/>
        <w:gridCol w:w="5957"/>
        <w:gridCol w:w="850"/>
        <w:gridCol w:w="1986"/>
      </w:tblGrid>
      <w:tr w:rsidR="00E658AC" w:rsidTr="00E658AC">
        <w:trPr>
          <w:tblHeader/>
        </w:trPr>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lang w:eastAsia="ru-RU"/>
              </w:rPr>
            </w:pPr>
            <w:r>
              <w:rPr>
                <w:rStyle w:val="31"/>
                <w:rFonts w:eastAsia="Calibri"/>
                <w:sz w:val="22"/>
                <w:szCs w:val="22"/>
              </w:rPr>
              <w:t>№</w:t>
            </w:r>
          </w:p>
          <w:p w:rsidR="00E658AC" w:rsidRDefault="00E658AC">
            <w:pPr>
              <w:pStyle w:val="5"/>
              <w:shd w:val="clear" w:color="auto" w:fill="auto"/>
              <w:spacing w:line="240" w:lineRule="auto"/>
              <w:ind w:firstLine="0"/>
              <w:rPr>
                <w:rFonts w:ascii="Times New Roman" w:hAnsi="Times New Roman"/>
                <w:color w:val="000000"/>
                <w:sz w:val="22"/>
                <w:szCs w:val="22"/>
              </w:rPr>
            </w:pPr>
            <w:proofErr w:type="spellStart"/>
            <w:proofErr w:type="gramStart"/>
            <w:r>
              <w:rPr>
                <w:rStyle w:val="31"/>
                <w:rFonts w:eastAsia="Calibri"/>
                <w:sz w:val="22"/>
                <w:szCs w:val="22"/>
              </w:rPr>
              <w:t>п</w:t>
            </w:r>
            <w:proofErr w:type="spellEnd"/>
            <w:proofErr w:type="gramEnd"/>
            <w:r>
              <w:rPr>
                <w:rStyle w:val="31"/>
                <w:rFonts w:eastAsia="Calibri"/>
                <w:sz w:val="22"/>
                <w:szCs w:val="22"/>
              </w:rPr>
              <w:t>/</w:t>
            </w:r>
            <w:proofErr w:type="spellStart"/>
            <w:r>
              <w:rPr>
                <w:rStyle w:val="31"/>
                <w:rFonts w:eastAsia="Calibri"/>
                <w:sz w:val="22"/>
                <w:szCs w:val="22"/>
              </w:rPr>
              <w:t>п</w:t>
            </w:r>
            <w:proofErr w:type="spellEnd"/>
          </w:p>
        </w:tc>
        <w:tc>
          <w:tcPr>
            <w:tcW w:w="5954"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Описание, технические характеристики</w:t>
            </w:r>
          </w:p>
        </w:tc>
        <w:tc>
          <w:tcPr>
            <w:tcW w:w="850"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lang w:eastAsia="ru-RU"/>
              </w:rPr>
            </w:pPr>
            <w:proofErr w:type="spellStart"/>
            <w:proofErr w:type="gramStart"/>
            <w:r>
              <w:rPr>
                <w:rStyle w:val="31"/>
                <w:rFonts w:eastAsia="Calibri"/>
                <w:sz w:val="22"/>
                <w:szCs w:val="22"/>
              </w:rPr>
              <w:t>К-во</w:t>
            </w:r>
            <w:proofErr w:type="spellEnd"/>
            <w:proofErr w:type="gramEnd"/>
          </w:p>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шт./</w:t>
            </w:r>
            <w:proofErr w:type="spellStart"/>
            <w:proofErr w:type="gramStart"/>
            <w:r>
              <w:rPr>
                <w:rStyle w:val="31"/>
                <w:rFonts w:eastAsia="Calibri"/>
                <w:sz w:val="22"/>
                <w:szCs w:val="22"/>
              </w:rPr>
              <w:t>к-т</w:t>
            </w:r>
            <w:proofErr w:type="spellEnd"/>
            <w:proofErr w:type="gramEnd"/>
          </w:p>
        </w:tc>
        <w:tc>
          <w:tcPr>
            <w:tcW w:w="1985" w:type="dxa"/>
            <w:tcBorders>
              <w:top w:val="single" w:sz="4" w:space="0" w:color="auto"/>
              <w:left w:val="single" w:sz="4" w:space="0" w:color="auto"/>
              <w:bottom w:val="nil"/>
              <w:right w:val="single" w:sz="4" w:space="0" w:color="auto"/>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Примечание</w:t>
            </w: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lang w:eastAsia="ru-RU"/>
              </w:rPr>
            </w:pPr>
            <w:r>
              <w:rPr>
                <w:rStyle w:val="31"/>
                <w:rFonts w:eastAsia="Calibri"/>
                <w:sz w:val="22"/>
                <w:szCs w:val="22"/>
              </w:rPr>
              <w:t>Вспомогательный дизель-генераторный агрегат (ДЭС)</w:t>
            </w:r>
          </w:p>
          <w:p w:rsidR="00E658AC" w:rsidRDefault="00E658AC" w:rsidP="00E658AC">
            <w:pPr>
              <w:pStyle w:val="5"/>
              <w:numPr>
                <w:ilvl w:val="0"/>
                <w:numId w:val="8"/>
              </w:numPr>
              <w:shd w:val="clear" w:color="auto" w:fill="auto"/>
              <w:tabs>
                <w:tab w:val="left" w:pos="399"/>
              </w:tabs>
              <w:spacing w:line="240" w:lineRule="auto"/>
              <w:jc w:val="left"/>
              <w:rPr>
                <w:rFonts w:ascii="Times New Roman" w:hAnsi="Times New Roman"/>
                <w:color w:val="000000"/>
                <w:sz w:val="22"/>
                <w:szCs w:val="22"/>
              </w:rPr>
            </w:pPr>
            <w:r>
              <w:rPr>
                <w:rStyle w:val="31"/>
                <w:rFonts w:eastAsia="Calibri"/>
                <w:sz w:val="22"/>
                <w:szCs w:val="22"/>
              </w:rPr>
              <w:t>номинальная мощность 400 кВт;</w:t>
            </w:r>
          </w:p>
          <w:p w:rsidR="00E658AC" w:rsidRDefault="00E658AC" w:rsidP="00E658AC">
            <w:pPr>
              <w:pStyle w:val="5"/>
              <w:numPr>
                <w:ilvl w:val="0"/>
                <w:numId w:val="8"/>
              </w:numPr>
              <w:shd w:val="clear" w:color="auto" w:fill="auto"/>
              <w:tabs>
                <w:tab w:val="left" w:pos="399"/>
              </w:tabs>
              <w:spacing w:line="240" w:lineRule="auto"/>
              <w:jc w:val="left"/>
              <w:rPr>
                <w:rFonts w:ascii="Times New Roman" w:hAnsi="Times New Roman"/>
                <w:color w:val="000000"/>
                <w:sz w:val="22"/>
                <w:szCs w:val="22"/>
              </w:rPr>
            </w:pPr>
            <w:r>
              <w:rPr>
                <w:rStyle w:val="31"/>
                <w:rFonts w:eastAsia="Calibri"/>
                <w:sz w:val="22"/>
                <w:szCs w:val="22"/>
              </w:rPr>
              <w:t>номинальное напряжение 400В.;</w:t>
            </w:r>
          </w:p>
          <w:p w:rsidR="00E658AC" w:rsidRDefault="00E658AC" w:rsidP="00E658AC">
            <w:pPr>
              <w:pStyle w:val="5"/>
              <w:numPr>
                <w:ilvl w:val="0"/>
                <w:numId w:val="8"/>
              </w:numPr>
              <w:shd w:val="clear" w:color="auto" w:fill="auto"/>
              <w:tabs>
                <w:tab w:val="left" w:pos="399"/>
              </w:tabs>
              <w:spacing w:line="240" w:lineRule="auto"/>
              <w:jc w:val="left"/>
              <w:rPr>
                <w:rFonts w:ascii="Times New Roman" w:hAnsi="Times New Roman"/>
                <w:color w:val="000000"/>
                <w:sz w:val="22"/>
                <w:szCs w:val="22"/>
              </w:rPr>
            </w:pPr>
            <w:r>
              <w:rPr>
                <w:rStyle w:val="31"/>
                <w:rFonts w:eastAsia="Calibri"/>
                <w:sz w:val="22"/>
                <w:szCs w:val="22"/>
              </w:rPr>
              <w:t>номинальная частота 50Гц (Предоставляется Заказчиком)</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Разместить в эшелоне</w:t>
            </w: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2.</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Электрооборудование общего электроснабжения ЕБ:</w:t>
            </w:r>
          </w:p>
        </w:tc>
        <w:tc>
          <w:tcPr>
            <w:tcW w:w="850" w:type="dxa"/>
            <w:tcBorders>
              <w:top w:val="single" w:sz="4" w:space="0" w:color="auto"/>
              <w:left w:val="single" w:sz="4" w:space="0" w:color="auto"/>
              <w:bottom w:val="nil"/>
              <w:right w:val="nil"/>
            </w:tcBorders>
            <w:shd w:val="clear" w:color="auto" w:fill="FFFFFF"/>
            <w:hideMark/>
          </w:tcPr>
          <w:p w:rsidR="00E658AC" w:rsidRDefault="00E658AC">
            <w:pPr>
              <w:spacing w:after="0" w:line="240" w:lineRule="auto"/>
              <w:jc w:val="center"/>
              <w:rPr>
                <w:rFonts w:ascii="Times New Roman" w:hAnsi="Times New Roman"/>
              </w:rPr>
            </w:pPr>
            <w:r>
              <w:rPr>
                <w:rFonts w:ascii="Times New Roman" w:hAnsi="Times New Roman"/>
              </w:rPr>
              <w:t>1</w:t>
            </w:r>
          </w:p>
        </w:tc>
        <w:tc>
          <w:tcPr>
            <w:tcW w:w="1985" w:type="dxa"/>
            <w:tcBorders>
              <w:top w:val="single" w:sz="4" w:space="0" w:color="auto"/>
              <w:left w:val="single" w:sz="4" w:space="0" w:color="auto"/>
              <w:bottom w:val="nil"/>
              <w:right w:val="single" w:sz="4" w:space="0" w:color="auto"/>
            </w:tcBorders>
            <w:shd w:val="clear" w:color="auto" w:fill="FFFFFF"/>
          </w:tcPr>
          <w:p w:rsidR="00E658AC" w:rsidRDefault="00E658AC">
            <w:pPr>
              <w:spacing w:after="0" w:line="240" w:lineRule="auto"/>
              <w:rPr>
                <w:rFonts w:ascii="Times New Roman" w:hAnsi="Times New Roman"/>
              </w:rPr>
            </w:pP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3.</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Ячейки (</w:t>
            </w:r>
            <w:proofErr w:type="spellStart"/>
            <w:r>
              <w:rPr>
                <w:rStyle w:val="31"/>
                <w:rFonts w:eastAsia="Calibri"/>
                <w:sz w:val="22"/>
                <w:szCs w:val="22"/>
              </w:rPr>
              <w:t>эл</w:t>
            </w:r>
            <w:proofErr w:type="spellEnd"/>
            <w:r>
              <w:rPr>
                <w:rStyle w:val="31"/>
                <w:rFonts w:eastAsia="Calibri"/>
                <w:sz w:val="22"/>
                <w:szCs w:val="22"/>
              </w:rPr>
              <w:t>. щиты), управление электрооборудованием емкостного блока и БПР, с размещением в контейнере КТУ.</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nil"/>
              <w:right w:val="single" w:sz="4" w:space="0" w:color="auto"/>
            </w:tcBorders>
            <w:shd w:val="clear" w:color="auto" w:fill="FFFFFF"/>
            <w:hideMark/>
          </w:tcPr>
          <w:p w:rsidR="00E658AC" w:rsidRDefault="00E658AC">
            <w:pPr>
              <w:spacing w:after="0" w:line="240" w:lineRule="auto"/>
              <w:rPr>
                <w:rFonts w:ascii="Times New Roman" w:hAnsi="Times New Roman"/>
              </w:rPr>
            </w:pPr>
            <w:r>
              <w:rPr>
                <w:rStyle w:val="31"/>
                <w:rFonts w:eastAsia="Calibri"/>
              </w:rPr>
              <w:t>Контейнер КТУ предоставляет заказчик.</w:t>
            </w: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4.</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Контейнер КТУ управление электрооборудованием ВЛБ.</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nil"/>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Контейнер КТУ предоставляет заказчик.</w:t>
            </w: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5.</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Аппаратура обеспечения защит и блокировок, контрольно</w:t>
            </w:r>
            <w:r>
              <w:rPr>
                <w:rStyle w:val="31"/>
                <w:rFonts w:eastAsia="Calibri"/>
                <w:sz w:val="22"/>
                <w:szCs w:val="22"/>
              </w:rPr>
              <w:softHyphen/>
              <w:t>-измерительные приборы (датчики), пульты и посты управления, выносные щитки и НКУ.</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nil"/>
              <w:right w:val="single" w:sz="4" w:space="0" w:color="auto"/>
            </w:tcBorders>
            <w:shd w:val="clear" w:color="auto" w:fill="FFFFFF"/>
          </w:tcPr>
          <w:p w:rsidR="00E658AC" w:rsidRDefault="00E658AC">
            <w:pPr>
              <w:spacing w:after="0" w:line="240" w:lineRule="auto"/>
              <w:rPr>
                <w:rFonts w:ascii="Times New Roman" w:hAnsi="Times New Roman"/>
              </w:rPr>
            </w:pP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6.</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Комплект кабельной продукции разделанной и стационарно смонтированной в модулях БУ и на кабельных желобах.</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nil"/>
              <w:right w:val="single" w:sz="4" w:space="0" w:color="auto"/>
            </w:tcBorders>
            <w:shd w:val="clear" w:color="auto" w:fill="FFFFFF"/>
          </w:tcPr>
          <w:p w:rsidR="00E658AC" w:rsidRDefault="00E658AC">
            <w:pPr>
              <w:spacing w:after="0" w:line="240" w:lineRule="auto"/>
              <w:rPr>
                <w:rFonts w:ascii="Times New Roman" w:hAnsi="Times New Roman"/>
              </w:rPr>
            </w:pPr>
          </w:p>
        </w:tc>
      </w:tr>
      <w:tr w:rsidR="00E658AC" w:rsidTr="00E658AC">
        <w:tc>
          <w:tcPr>
            <w:tcW w:w="567" w:type="dxa"/>
            <w:tcBorders>
              <w:top w:val="single" w:sz="4" w:space="0" w:color="auto"/>
              <w:left w:val="single" w:sz="4" w:space="0" w:color="auto"/>
              <w:bottom w:val="nil"/>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7.</w:t>
            </w:r>
          </w:p>
        </w:tc>
        <w:tc>
          <w:tcPr>
            <w:tcW w:w="5954"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 xml:space="preserve">Электрооборудование и приборы системы рабочего и </w:t>
            </w:r>
            <w:r>
              <w:rPr>
                <w:rStyle w:val="31"/>
                <w:rFonts w:eastAsia="Calibri"/>
                <w:sz w:val="22"/>
                <w:szCs w:val="22"/>
              </w:rPr>
              <w:lastRenderedPageBreak/>
              <w:t>аварийного освещения</w:t>
            </w:r>
          </w:p>
        </w:tc>
        <w:tc>
          <w:tcPr>
            <w:tcW w:w="850" w:type="dxa"/>
            <w:tcBorders>
              <w:top w:val="single" w:sz="4" w:space="0" w:color="auto"/>
              <w:left w:val="single" w:sz="4" w:space="0" w:color="auto"/>
              <w:bottom w:val="nil"/>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lastRenderedPageBreak/>
              <w:t>1</w:t>
            </w:r>
          </w:p>
        </w:tc>
        <w:tc>
          <w:tcPr>
            <w:tcW w:w="1985" w:type="dxa"/>
            <w:tcBorders>
              <w:top w:val="single" w:sz="4" w:space="0" w:color="auto"/>
              <w:left w:val="single" w:sz="4" w:space="0" w:color="auto"/>
              <w:bottom w:val="nil"/>
              <w:right w:val="single" w:sz="4" w:space="0" w:color="auto"/>
            </w:tcBorders>
            <w:shd w:val="clear" w:color="auto" w:fill="FFFFFF"/>
          </w:tcPr>
          <w:p w:rsidR="00E658AC" w:rsidRDefault="00E658AC">
            <w:pPr>
              <w:spacing w:after="0" w:line="240" w:lineRule="auto"/>
              <w:rPr>
                <w:rFonts w:ascii="Times New Roman" w:hAnsi="Times New Roman"/>
              </w:rPr>
            </w:pPr>
          </w:p>
        </w:tc>
      </w:tr>
      <w:tr w:rsidR="00E658AC" w:rsidTr="00E658AC">
        <w:tc>
          <w:tcPr>
            <w:tcW w:w="567" w:type="dxa"/>
            <w:tcBorders>
              <w:top w:val="single" w:sz="4" w:space="0" w:color="auto"/>
              <w:left w:val="single" w:sz="4" w:space="0" w:color="auto"/>
              <w:bottom w:val="single" w:sz="4" w:space="0" w:color="auto"/>
              <w:right w:val="nil"/>
            </w:tcBorders>
            <w:shd w:val="clear" w:color="auto" w:fill="FFFFFF"/>
            <w:vAlign w:val="center"/>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lastRenderedPageBreak/>
              <w:t>8.</w:t>
            </w:r>
          </w:p>
        </w:tc>
        <w:tc>
          <w:tcPr>
            <w:tcW w:w="5954"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ЗИП на электрооборудование на гарантийный срок эксплуатации</w:t>
            </w:r>
          </w:p>
        </w:tc>
        <w:tc>
          <w:tcPr>
            <w:tcW w:w="850" w:type="dxa"/>
            <w:tcBorders>
              <w:top w:val="single" w:sz="4" w:space="0" w:color="auto"/>
              <w:left w:val="single" w:sz="4" w:space="0" w:color="auto"/>
              <w:bottom w:val="single" w:sz="4" w:space="0" w:color="auto"/>
              <w:right w:val="nil"/>
            </w:tcBorders>
            <w:shd w:val="clear" w:color="auto" w:fill="FFFFFF"/>
            <w:hideMark/>
          </w:tcPr>
          <w:p w:rsidR="00E658AC" w:rsidRDefault="00E658AC">
            <w:pPr>
              <w:pStyle w:val="5"/>
              <w:shd w:val="clear" w:color="auto" w:fill="auto"/>
              <w:spacing w:line="240" w:lineRule="auto"/>
              <w:ind w:firstLine="0"/>
              <w:rPr>
                <w:rFonts w:ascii="Times New Roman" w:hAnsi="Times New Roman"/>
                <w:color w:val="000000"/>
                <w:sz w:val="22"/>
                <w:szCs w:val="22"/>
              </w:rPr>
            </w:pPr>
            <w:r>
              <w:rPr>
                <w:rStyle w:val="31"/>
                <w:rFonts w:eastAsia="Calibri"/>
                <w:sz w:val="22"/>
                <w:szCs w:val="22"/>
              </w:rPr>
              <w:t>1</w:t>
            </w:r>
          </w:p>
        </w:tc>
        <w:tc>
          <w:tcPr>
            <w:tcW w:w="1985"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pStyle w:val="5"/>
              <w:shd w:val="clear" w:color="auto" w:fill="auto"/>
              <w:spacing w:line="240" w:lineRule="auto"/>
              <w:ind w:firstLine="0"/>
              <w:jc w:val="left"/>
              <w:rPr>
                <w:rFonts w:ascii="Times New Roman" w:hAnsi="Times New Roman"/>
                <w:color w:val="000000"/>
                <w:sz w:val="22"/>
                <w:szCs w:val="22"/>
              </w:rPr>
            </w:pPr>
            <w:r>
              <w:rPr>
                <w:rStyle w:val="31"/>
                <w:rFonts w:eastAsia="Calibri"/>
                <w:sz w:val="22"/>
                <w:szCs w:val="22"/>
              </w:rPr>
              <w:t>Комплект ЗИП согласовывается с Заказчиком</w:t>
            </w:r>
          </w:p>
        </w:tc>
      </w:tr>
    </w:tbl>
    <w:p w:rsidR="00E658AC" w:rsidRDefault="00E658AC" w:rsidP="00E658AC">
      <w:pPr>
        <w:tabs>
          <w:tab w:val="left" w:pos="1134"/>
        </w:tabs>
        <w:spacing w:after="0"/>
        <w:jc w:val="both"/>
        <w:rPr>
          <w:rFonts w:ascii="Times New Roman" w:hAnsi="Times New Roman"/>
        </w:rPr>
      </w:pPr>
    </w:p>
    <w:p w:rsidR="00E658AC" w:rsidRDefault="00E658AC" w:rsidP="00E658AC">
      <w:pPr>
        <w:pStyle w:val="2"/>
        <w:numPr>
          <w:ilvl w:val="1"/>
          <w:numId w:val="1"/>
        </w:numPr>
        <w:ind w:left="0" w:firstLine="0"/>
        <w:rPr>
          <w:b w:val="0"/>
          <w:sz w:val="22"/>
          <w:szCs w:val="22"/>
        </w:rPr>
      </w:pPr>
      <w:bookmarkStart w:id="24" w:name="_Toc69820316"/>
      <w:r>
        <w:rPr>
          <w:sz w:val="22"/>
          <w:szCs w:val="22"/>
        </w:rPr>
        <w:t>Кабина бурильщика</w:t>
      </w:r>
      <w:bookmarkEnd w:id="24"/>
    </w:p>
    <w:p w:rsidR="00E658AC" w:rsidRDefault="00E658AC" w:rsidP="00E658AC">
      <w:pPr>
        <w:pStyle w:val="a3"/>
        <w:numPr>
          <w:ilvl w:val="2"/>
          <w:numId w:val="1"/>
        </w:numPr>
        <w:tabs>
          <w:tab w:val="left" w:pos="993"/>
          <w:tab w:val="left" w:pos="1134"/>
        </w:tabs>
        <w:spacing w:after="0"/>
        <w:ind w:left="0" w:firstLine="0"/>
        <w:jc w:val="both"/>
        <w:rPr>
          <w:rFonts w:ascii="Times New Roman" w:hAnsi="Times New Roman"/>
        </w:rPr>
      </w:pPr>
      <w:r>
        <w:rPr>
          <w:rFonts w:ascii="Times New Roman" w:eastAsia="Times New Roman" w:hAnsi="Times New Roman"/>
        </w:rPr>
        <w:t>Главный пост управления буровой установки - Кабина бурильщика -</w:t>
      </w:r>
      <w:r>
        <w:rPr>
          <w:rFonts w:ascii="Times New Roman" w:hAnsi="Times New Roman"/>
        </w:rPr>
        <w:t xml:space="preserve"> предоставляется заказчиком.</w:t>
      </w:r>
    </w:p>
    <w:p w:rsidR="00E658AC" w:rsidRDefault="00E658AC" w:rsidP="00E658AC">
      <w:pPr>
        <w:pStyle w:val="a3"/>
        <w:numPr>
          <w:ilvl w:val="2"/>
          <w:numId w:val="1"/>
        </w:numPr>
        <w:tabs>
          <w:tab w:val="left" w:pos="993"/>
          <w:tab w:val="left" w:pos="1134"/>
        </w:tabs>
        <w:spacing w:after="0"/>
        <w:ind w:left="0" w:firstLine="0"/>
        <w:jc w:val="both"/>
        <w:rPr>
          <w:rFonts w:ascii="Times New Roman" w:hAnsi="Times New Roman"/>
        </w:rPr>
      </w:pPr>
      <w:r>
        <w:rPr>
          <w:rFonts w:ascii="Times New Roman" w:eastAsia="Times New Roman" w:hAnsi="Times New Roman"/>
        </w:rPr>
        <w:t>Главный пост управления буровой установки - Кабина бурильщика -</w:t>
      </w:r>
      <w:r>
        <w:rPr>
          <w:rFonts w:ascii="Times New Roman" w:hAnsi="Times New Roman"/>
        </w:rPr>
        <w:t xml:space="preserve"> должна быть дооборудована системой индикации и управления всеми прочими механизмами емкостного блока и БПР, контроль и управление которыми предусмотрены, по действующим отраслевым нормативам и данными «Исходным техническим требованиям», с кабины бурильщика.</w:t>
      </w:r>
    </w:p>
    <w:p w:rsidR="00E658AC" w:rsidRDefault="00E658AC" w:rsidP="00E658AC">
      <w:pPr>
        <w:pStyle w:val="2"/>
        <w:numPr>
          <w:ilvl w:val="1"/>
          <w:numId w:val="1"/>
        </w:numPr>
        <w:ind w:left="0" w:firstLine="0"/>
        <w:rPr>
          <w:sz w:val="22"/>
          <w:szCs w:val="22"/>
        </w:rPr>
      </w:pPr>
      <w:bookmarkStart w:id="25" w:name="_Toc69820317"/>
      <w:r>
        <w:rPr>
          <w:sz w:val="22"/>
          <w:szCs w:val="22"/>
        </w:rPr>
        <w:t>Станция контроля параметров бурения (СКПБ)</w:t>
      </w:r>
      <w:bookmarkEnd w:id="25"/>
    </w:p>
    <w:p w:rsidR="00E658AC" w:rsidRDefault="00E658AC" w:rsidP="00E658AC">
      <w:pPr>
        <w:pStyle w:val="a3"/>
        <w:numPr>
          <w:ilvl w:val="2"/>
          <w:numId w:val="1"/>
        </w:numPr>
        <w:tabs>
          <w:tab w:val="left" w:pos="0"/>
          <w:tab w:val="left" w:pos="1134"/>
        </w:tabs>
        <w:spacing w:line="283" w:lineRule="exact"/>
        <w:ind w:left="0" w:firstLine="0"/>
        <w:jc w:val="both"/>
        <w:rPr>
          <w:rFonts w:ascii="Times New Roman" w:hAnsi="Times New Roman"/>
        </w:rPr>
      </w:pPr>
      <w:r>
        <w:rPr>
          <w:rFonts w:ascii="Times New Roman" w:hAnsi="Times New Roman"/>
        </w:rPr>
        <w:t>СКПБ предоставляется заказчиком и должна быть доработана для обеспечения контроля в кабине бурильщика и в вагоне технолога следующих параметров емкостного блока и БПР, указанных в таблице 10:</w:t>
      </w:r>
    </w:p>
    <w:p w:rsidR="00E658AC" w:rsidRDefault="00E658AC" w:rsidP="00E658AC">
      <w:pPr>
        <w:pStyle w:val="af5"/>
        <w:keepNext/>
        <w:jc w:val="right"/>
        <w:rPr>
          <w:rFonts w:ascii="Times New Roman" w:hAnsi="Times New Roman"/>
          <w:b w:val="0"/>
          <w:color w:val="auto"/>
          <w:sz w:val="22"/>
          <w:szCs w:val="22"/>
        </w:rPr>
      </w:pPr>
      <w:r>
        <w:rPr>
          <w:rFonts w:ascii="Times New Roman" w:hAnsi="Times New Roman"/>
          <w:b w:val="0"/>
          <w:color w:val="auto"/>
          <w:sz w:val="22"/>
          <w:szCs w:val="22"/>
        </w:rPr>
        <w:t xml:space="preserve">Таблица </w:t>
      </w:r>
      <w:r w:rsidR="00880299">
        <w:rPr>
          <w:rFonts w:ascii="Times New Roman" w:hAnsi="Times New Roman"/>
          <w:b w:val="0"/>
          <w:color w:val="auto"/>
          <w:sz w:val="22"/>
          <w:szCs w:val="22"/>
        </w:rPr>
        <w:fldChar w:fldCharType="begin"/>
      </w:r>
      <w:r>
        <w:rPr>
          <w:rFonts w:ascii="Times New Roman" w:hAnsi="Times New Roman"/>
          <w:b w:val="0"/>
          <w:color w:val="auto"/>
          <w:sz w:val="22"/>
          <w:szCs w:val="22"/>
        </w:rPr>
        <w:instrText xml:space="preserve"> SEQ Таблица \* ARABIC </w:instrText>
      </w:r>
      <w:r w:rsidR="00880299">
        <w:rPr>
          <w:rFonts w:ascii="Times New Roman" w:hAnsi="Times New Roman"/>
          <w:b w:val="0"/>
          <w:color w:val="auto"/>
          <w:sz w:val="22"/>
          <w:szCs w:val="22"/>
        </w:rPr>
        <w:fldChar w:fldCharType="separate"/>
      </w:r>
      <w:r>
        <w:rPr>
          <w:rFonts w:ascii="Times New Roman" w:hAnsi="Times New Roman"/>
          <w:b w:val="0"/>
          <w:color w:val="auto"/>
          <w:sz w:val="22"/>
          <w:szCs w:val="22"/>
        </w:rPr>
        <w:t>10</w:t>
      </w:r>
      <w:r w:rsidR="00880299">
        <w:rPr>
          <w:rFonts w:ascii="Times New Roman" w:hAnsi="Times New Roman"/>
          <w:b w:val="0"/>
          <w:color w:val="auto"/>
          <w:sz w:val="22"/>
          <w:szCs w:val="22"/>
        </w:rPr>
        <w:fldChar w:fldCharType="end"/>
      </w:r>
    </w:p>
    <w:tbl>
      <w:tblPr>
        <w:tblOverlap w:val="never"/>
        <w:tblW w:w="937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0" w:type="dxa"/>
          <w:right w:w="10" w:type="dxa"/>
        </w:tblCellMar>
        <w:tblLook w:val="04A0"/>
      </w:tblPr>
      <w:tblGrid>
        <w:gridCol w:w="4719"/>
        <w:gridCol w:w="2531"/>
        <w:gridCol w:w="2125"/>
      </w:tblGrid>
      <w:tr w:rsidR="00E658AC" w:rsidTr="00E658AC">
        <w:trPr>
          <w:cantSplit/>
          <w:jc w:val="center"/>
        </w:trPr>
        <w:tc>
          <w:tcPr>
            <w:tcW w:w="47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40" w:lineRule="auto"/>
              <w:jc w:val="center"/>
              <w:rPr>
                <w:rFonts w:ascii="Times New Roman" w:eastAsia="Courier New" w:hAnsi="Times New Roman"/>
                <w:color w:val="000000"/>
                <w:lang w:eastAsia="ru-RU"/>
              </w:rPr>
            </w:pPr>
            <w:r>
              <w:rPr>
                <w:rFonts w:ascii="Times New Roman" w:eastAsia="Courier New" w:hAnsi="Times New Roman"/>
                <w:color w:val="000000"/>
                <w:lang w:eastAsia="ru-RU"/>
              </w:rPr>
              <w:t>Наименования параметра</w:t>
            </w:r>
          </w:p>
        </w:tc>
        <w:tc>
          <w:tcPr>
            <w:tcW w:w="2533" w:type="dxa"/>
            <w:tcBorders>
              <w:top w:val="single" w:sz="4" w:space="0" w:color="auto"/>
              <w:left w:val="single" w:sz="4" w:space="0" w:color="auto"/>
              <w:bottom w:val="single" w:sz="4" w:space="0" w:color="auto"/>
              <w:right w:val="single" w:sz="4" w:space="0" w:color="auto"/>
            </w:tcBorders>
            <w:shd w:val="clear" w:color="auto" w:fill="FFFFFF"/>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Единицы измерения на контролирующих приборах</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Контроль и регистрация параметра в реальном режиме времени</w:t>
            </w:r>
          </w:p>
        </w:tc>
      </w:tr>
      <w:tr w:rsidR="00E658AC" w:rsidTr="00E658AC">
        <w:trPr>
          <w:cantSplit/>
          <w:jc w:val="center"/>
        </w:trPr>
        <w:tc>
          <w:tcPr>
            <w:tcW w:w="9381" w:type="dxa"/>
            <w:gridSpan w:val="3"/>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proofErr w:type="gramStart"/>
            <w:r>
              <w:rPr>
                <w:rFonts w:ascii="Times New Roman" w:eastAsia="Times New Roman" w:hAnsi="Times New Roman"/>
                <w:color w:val="000000"/>
                <w:lang w:eastAsia="ru-RU"/>
              </w:rPr>
              <w:t>Параметры</w:t>
            </w:r>
            <w:proofErr w:type="gramEnd"/>
            <w:r>
              <w:rPr>
                <w:rFonts w:ascii="Times New Roman" w:eastAsia="Times New Roman" w:hAnsi="Times New Roman"/>
                <w:color w:val="000000"/>
                <w:lang w:eastAsia="ru-RU"/>
              </w:rPr>
              <w:t xml:space="preserve"> устанавливаемые в дополнение к установленным в имеющейся СКПБ.</w:t>
            </w:r>
          </w:p>
        </w:tc>
      </w:tr>
      <w:tr w:rsidR="00E658AC" w:rsidTr="00E658AC">
        <w:trPr>
          <w:cantSplit/>
          <w:jc w:val="center"/>
        </w:trPr>
        <w:tc>
          <w:tcPr>
            <w:tcW w:w="47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78" w:lineRule="exact"/>
              <w:ind w:left="125"/>
              <w:rPr>
                <w:rFonts w:ascii="Times New Roman" w:eastAsia="Times New Roman" w:hAnsi="Times New Roman"/>
                <w:color w:val="000000"/>
                <w:lang w:eastAsia="ru-RU"/>
              </w:rPr>
            </w:pPr>
            <w:r>
              <w:rPr>
                <w:rFonts w:ascii="Times New Roman" w:eastAsia="Times New Roman" w:hAnsi="Times New Roman"/>
                <w:color w:val="000000"/>
                <w:lang w:eastAsia="ru-RU"/>
              </w:rPr>
              <w:t>Суммарный объем раствора и отдельно в каждой из емкостей и отсеков ЕБ и БПР.</w:t>
            </w:r>
          </w:p>
        </w:tc>
        <w:tc>
          <w:tcPr>
            <w:tcW w:w="25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м</w:t>
            </w:r>
            <w:r>
              <w:rPr>
                <w:rFonts w:ascii="Times New Roman" w:eastAsia="Times New Roman" w:hAnsi="Times New Roman"/>
                <w:color w:val="000000"/>
                <w:vertAlign w:val="superscript"/>
                <w:lang w:eastAsia="ru-RU"/>
              </w:rPr>
              <w:t>3</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r>
      <w:tr w:rsidR="00E658AC" w:rsidTr="00E658AC">
        <w:trPr>
          <w:cantSplit/>
          <w:trHeight w:val="606"/>
          <w:jc w:val="center"/>
        </w:trPr>
        <w:tc>
          <w:tcPr>
            <w:tcW w:w="47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74" w:lineRule="exact"/>
              <w:ind w:left="125"/>
              <w:rPr>
                <w:rFonts w:ascii="Times New Roman" w:eastAsia="Times New Roman" w:hAnsi="Times New Roman"/>
                <w:color w:val="000000"/>
                <w:lang w:eastAsia="ru-RU"/>
              </w:rPr>
            </w:pPr>
            <w:r>
              <w:rPr>
                <w:rFonts w:ascii="Times New Roman" w:eastAsia="Times New Roman" w:hAnsi="Times New Roman"/>
                <w:color w:val="000000"/>
                <w:lang w:eastAsia="ru-RU"/>
              </w:rPr>
              <w:t>Плотность бурового раствора в каждой емкости ЕБ и БПР.</w:t>
            </w:r>
          </w:p>
        </w:tc>
        <w:tc>
          <w:tcPr>
            <w:tcW w:w="25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г/см</w:t>
            </w:r>
            <w:r>
              <w:rPr>
                <w:rFonts w:ascii="Times New Roman" w:eastAsia="Times New Roman" w:hAnsi="Times New Roman"/>
                <w:color w:val="000000"/>
                <w:vertAlign w:val="superscript"/>
                <w:lang w:eastAsia="ru-RU"/>
              </w:rPr>
              <w:t>3</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r>
      <w:tr w:rsidR="00E658AC" w:rsidTr="00E658AC">
        <w:trPr>
          <w:cantSplit/>
          <w:jc w:val="center"/>
        </w:trPr>
        <w:tc>
          <w:tcPr>
            <w:tcW w:w="4722"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74" w:lineRule="exact"/>
              <w:ind w:left="125"/>
              <w:rPr>
                <w:rFonts w:ascii="Times New Roman" w:eastAsia="Times New Roman" w:hAnsi="Times New Roman"/>
                <w:color w:val="000000"/>
                <w:lang w:eastAsia="ru-RU"/>
              </w:rPr>
            </w:pPr>
            <w:r>
              <w:rPr>
                <w:rFonts w:ascii="Times New Roman" w:eastAsia="Times New Roman" w:hAnsi="Times New Roman"/>
                <w:color w:val="000000"/>
                <w:lang w:eastAsia="ru-RU"/>
              </w:rPr>
              <w:t>Показания  датчиков газоанализаторов расположенных по емкостному блоку и БПР.</w:t>
            </w:r>
          </w:p>
        </w:tc>
        <w:tc>
          <w:tcPr>
            <w:tcW w:w="2533"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 НПКР</w:t>
            </w:r>
          </w:p>
        </w:tc>
        <w:tc>
          <w:tcPr>
            <w:tcW w:w="2126" w:type="dxa"/>
            <w:tcBorders>
              <w:top w:val="single" w:sz="4" w:space="0" w:color="auto"/>
              <w:left w:val="single" w:sz="4" w:space="0" w:color="auto"/>
              <w:bottom w:val="single" w:sz="4" w:space="0" w:color="auto"/>
              <w:right w:val="single" w:sz="4" w:space="0" w:color="auto"/>
            </w:tcBorders>
            <w:shd w:val="clear" w:color="auto" w:fill="FFFFFF"/>
            <w:vAlign w:val="center"/>
            <w:hideMark/>
          </w:tcPr>
          <w:p w:rsidR="00E658AC" w:rsidRDefault="00E658AC">
            <w:pPr>
              <w:widowControl w:val="0"/>
              <w:spacing w:after="0" w:line="230" w:lineRule="exact"/>
              <w:jc w:val="center"/>
              <w:rPr>
                <w:rFonts w:ascii="Times New Roman" w:eastAsia="Times New Roman" w:hAnsi="Times New Roman"/>
                <w:color w:val="000000"/>
                <w:lang w:eastAsia="ru-RU"/>
              </w:rPr>
            </w:pPr>
            <w:r>
              <w:rPr>
                <w:rFonts w:ascii="Times New Roman" w:eastAsia="Times New Roman" w:hAnsi="Times New Roman"/>
                <w:color w:val="000000"/>
                <w:lang w:eastAsia="ru-RU"/>
              </w:rPr>
              <w:t>+</w:t>
            </w:r>
          </w:p>
        </w:tc>
      </w:tr>
    </w:tbl>
    <w:p w:rsidR="00E658AC" w:rsidRDefault="00E658AC" w:rsidP="00E658AC">
      <w:pPr>
        <w:pStyle w:val="a3"/>
        <w:numPr>
          <w:ilvl w:val="2"/>
          <w:numId w:val="1"/>
        </w:numPr>
        <w:tabs>
          <w:tab w:val="left" w:pos="567"/>
          <w:tab w:val="left" w:pos="1134"/>
        </w:tabs>
        <w:spacing w:before="120" w:after="0" w:line="283" w:lineRule="exact"/>
        <w:ind w:left="0" w:firstLine="0"/>
        <w:jc w:val="both"/>
        <w:rPr>
          <w:rFonts w:ascii="Times New Roman" w:hAnsi="Times New Roman"/>
        </w:rPr>
      </w:pPr>
      <w:r>
        <w:rPr>
          <w:rFonts w:ascii="Times New Roman" w:hAnsi="Times New Roman"/>
        </w:rPr>
        <w:t>Все приборы должны отражать информацию в системе СИ, обеспечивать просмотр при любых условиях освещения, а размер цифр шкалы и индикаторов быть четко различимыми. Все датчики, приборы, дисплеи и индикаторы должны быть выполнены в соответствующем зонам размещения исполнении.</w:t>
      </w:r>
    </w:p>
    <w:p w:rsidR="00E658AC" w:rsidRDefault="00E658AC" w:rsidP="00E658AC">
      <w:pPr>
        <w:pStyle w:val="a3"/>
        <w:numPr>
          <w:ilvl w:val="2"/>
          <w:numId w:val="1"/>
        </w:numPr>
        <w:tabs>
          <w:tab w:val="left" w:pos="567"/>
          <w:tab w:val="left" w:pos="1134"/>
        </w:tabs>
        <w:spacing w:before="40" w:after="0" w:line="283" w:lineRule="exact"/>
        <w:ind w:left="0" w:firstLine="0"/>
        <w:jc w:val="both"/>
        <w:rPr>
          <w:rFonts w:ascii="Times New Roman" w:hAnsi="Times New Roman"/>
        </w:rPr>
      </w:pPr>
      <w:r>
        <w:rPr>
          <w:rFonts w:ascii="Times New Roman" w:hAnsi="Times New Roman"/>
        </w:rPr>
        <w:t>СКПБ должна быть интегрирована в систему АСУ БУ, с возможностью «по предупреждающему» сигналу включать приточно-вытяжную вентиляцию.</w:t>
      </w:r>
    </w:p>
    <w:p w:rsidR="00E658AC" w:rsidRDefault="00E658AC" w:rsidP="00E658AC">
      <w:pPr>
        <w:pStyle w:val="2"/>
        <w:numPr>
          <w:ilvl w:val="1"/>
          <w:numId w:val="1"/>
        </w:numPr>
        <w:ind w:left="0" w:firstLine="0"/>
        <w:rPr>
          <w:sz w:val="22"/>
          <w:szCs w:val="22"/>
        </w:rPr>
      </w:pPr>
      <w:bookmarkStart w:id="26" w:name="_Toc69820318"/>
      <w:r>
        <w:rPr>
          <w:sz w:val="22"/>
          <w:szCs w:val="22"/>
        </w:rPr>
        <w:t>Компрессорный блок</w:t>
      </w:r>
      <w:bookmarkEnd w:id="26"/>
    </w:p>
    <w:p w:rsidR="00E658AC" w:rsidRDefault="00E658AC" w:rsidP="00E658AC">
      <w:pPr>
        <w:rPr>
          <w:rFonts w:ascii="Times New Roman" w:hAnsi="Times New Roman"/>
          <w:lang w:eastAsia="ru-RU"/>
        </w:rPr>
      </w:pPr>
      <w:r>
        <w:rPr>
          <w:rFonts w:ascii="Times New Roman" w:hAnsi="Times New Roman"/>
          <w:lang w:eastAsia="ru-RU"/>
        </w:rPr>
        <w:t>5.18.1 Размещение компрессорного блока (на ВЛБ или в эшелоне) определяется на стадии проектирования, при размещении компрессорного блока в эшелон в комплект поставки включается площадка с колесами для установки на рельсовый путь.</w:t>
      </w:r>
    </w:p>
    <w:p w:rsidR="00E658AC" w:rsidRDefault="00E658AC" w:rsidP="00E658AC">
      <w:pPr>
        <w:rPr>
          <w:rFonts w:ascii="Times New Roman" w:hAnsi="Times New Roman"/>
          <w:lang w:eastAsia="ru-RU"/>
        </w:rPr>
      </w:pPr>
      <w:r>
        <w:rPr>
          <w:rFonts w:ascii="Times New Roman" w:hAnsi="Times New Roman"/>
          <w:lang w:eastAsia="ru-RU"/>
        </w:rPr>
        <w:t>5.18.2. Технические характеристики компрессорного блока указаны в таблице11</w:t>
      </w:r>
    </w:p>
    <w:p w:rsidR="00E658AC" w:rsidRDefault="00E658AC" w:rsidP="00E658AC">
      <w:pPr>
        <w:jc w:val="right"/>
        <w:rPr>
          <w:rFonts w:ascii="Times New Roman" w:hAnsi="Times New Roman"/>
          <w:lang w:eastAsia="ru-RU"/>
        </w:rPr>
      </w:pPr>
      <w:r>
        <w:rPr>
          <w:rFonts w:ascii="Times New Roman" w:hAnsi="Times New Roman"/>
          <w:lang w:eastAsia="ru-RU"/>
        </w:rPr>
        <w:t>Таблица 11</w:t>
      </w:r>
    </w:p>
    <w:tbl>
      <w:tblPr>
        <w:tblW w:w="0" w:type="auto"/>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ook w:val="04A0"/>
      </w:tblPr>
      <w:tblGrid>
        <w:gridCol w:w="546"/>
        <w:gridCol w:w="5652"/>
        <w:gridCol w:w="715"/>
        <w:gridCol w:w="972"/>
        <w:gridCol w:w="8"/>
        <w:gridCol w:w="438"/>
        <w:gridCol w:w="1240"/>
      </w:tblGrid>
      <w:tr w:rsidR="00E658AC" w:rsidTr="00E658AC">
        <w:trPr>
          <w:trHeight w:val="448"/>
          <w:tblHeader/>
        </w:trPr>
        <w:tc>
          <w:tcPr>
            <w:tcW w:w="619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lastRenderedPageBreak/>
              <w:t>Наименование показателя</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 xml:space="preserve">Ед. </w:t>
            </w:r>
            <w:proofErr w:type="spellStart"/>
            <w:r>
              <w:rPr>
                <w:rFonts w:ascii="Times New Roman" w:hAnsi="Times New Roman"/>
                <w:b/>
                <w:bCs/>
              </w:rPr>
              <w:t>изм</w:t>
            </w:r>
            <w:proofErr w:type="spellEnd"/>
            <w:r>
              <w:rPr>
                <w:rFonts w:ascii="Times New Roman" w:hAnsi="Times New Roman"/>
                <w:b/>
                <w:bCs/>
              </w:rPr>
              <w:t>.</w:t>
            </w:r>
          </w:p>
        </w:tc>
        <w:tc>
          <w:tcPr>
            <w:tcW w:w="1687" w:type="dxa"/>
            <w:gridSpan w:val="3"/>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Кол-во</w:t>
            </w:r>
          </w:p>
        </w:tc>
      </w:tr>
      <w:tr w:rsidR="00E658AC" w:rsidTr="00E658AC">
        <w:trPr>
          <w:trHeight w:val="142"/>
        </w:trPr>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
                <w:bCs/>
              </w:rPr>
            </w:pPr>
            <w:r>
              <w:rPr>
                <w:rFonts w:ascii="Times New Roman" w:hAnsi="Times New Roman"/>
                <w:b/>
                <w:bCs/>
              </w:rPr>
              <w:t xml:space="preserve">Винтовой компрессор (производства Атлас </w:t>
            </w:r>
            <w:proofErr w:type="spellStart"/>
            <w:r>
              <w:rPr>
                <w:rFonts w:ascii="Times New Roman" w:hAnsi="Times New Roman"/>
                <w:b/>
                <w:bCs/>
              </w:rPr>
              <w:t>Копко</w:t>
            </w:r>
            <w:proofErr w:type="spellEnd"/>
            <w:r>
              <w:rPr>
                <w:rFonts w:ascii="Times New Roman" w:hAnsi="Times New Roman"/>
                <w:b/>
                <w:bCs/>
              </w:rPr>
              <w:t xml:space="preserve"> или ДЭН 75), с нижеуказанными характеристиками.</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шт.</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2</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Сжимаемый газ</w:t>
            </w:r>
          </w:p>
        </w:tc>
        <w:tc>
          <w:tcPr>
            <w:tcW w:w="1695" w:type="dxa"/>
            <w:gridSpan w:val="3"/>
            <w:tcBorders>
              <w:top w:val="single" w:sz="4" w:space="0" w:color="000000"/>
              <w:left w:val="single" w:sz="4" w:space="0" w:color="000000"/>
              <w:bottom w:val="single" w:sz="4" w:space="0" w:color="000000"/>
              <w:right w:val="single" w:sz="4" w:space="0" w:color="auto"/>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воздух</w:t>
            </w:r>
          </w:p>
        </w:tc>
        <w:tc>
          <w:tcPr>
            <w:tcW w:w="1679" w:type="dxa"/>
            <w:gridSpan w:val="2"/>
            <w:tcBorders>
              <w:top w:val="single" w:sz="4" w:space="0" w:color="000000"/>
              <w:left w:val="single" w:sz="4" w:space="0" w:color="auto"/>
              <w:bottom w:val="single" w:sz="4" w:space="0" w:color="000000"/>
              <w:right w:val="single" w:sz="4" w:space="0" w:color="000000"/>
            </w:tcBorders>
          </w:tcPr>
          <w:p w:rsidR="00E658AC" w:rsidRDefault="00E658AC">
            <w:pPr>
              <w:tabs>
                <w:tab w:val="left" w:pos="142"/>
              </w:tabs>
              <w:spacing w:after="0" w:line="240" w:lineRule="auto"/>
              <w:jc w:val="both"/>
              <w:rPr>
                <w:rFonts w:ascii="Times New Roman" w:hAnsi="Times New Roman"/>
                <w:bCs/>
              </w:rPr>
            </w:pP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Производительность каждого</w:t>
            </w:r>
          </w:p>
        </w:tc>
        <w:tc>
          <w:tcPr>
            <w:tcW w:w="1687" w:type="dxa"/>
            <w:gridSpan w:val="2"/>
            <w:tcBorders>
              <w:top w:val="single" w:sz="4" w:space="0" w:color="000000"/>
              <w:left w:val="single" w:sz="4" w:space="0" w:color="000000"/>
              <w:bottom w:val="single" w:sz="4" w:space="0" w:color="000000"/>
              <w:right w:val="single" w:sz="4" w:space="0" w:color="auto"/>
            </w:tcBorders>
            <w:vAlign w:val="center"/>
            <w:hideMark/>
          </w:tcPr>
          <w:p w:rsidR="00E658AC" w:rsidRDefault="00E658AC">
            <w:pPr>
              <w:tabs>
                <w:tab w:val="left" w:pos="142"/>
              </w:tabs>
              <w:spacing w:after="0" w:line="240" w:lineRule="auto"/>
              <w:rPr>
                <w:rFonts w:ascii="Times New Roman" w:hAnsi="Times New Roman"/>
                <w:bCs/>
              </w:rPr>
            </w:pPr>
            <w:proofErr w:type="gramStart"/>
            <w:r>
              <w:rPr>
                <w:rFonts w:ascii="Times New Roman" w:hAnsi="Times New Roman"/>
                <w:bCs/>
              </w:rPr>
              <w:t>м</w:t>
            </w:r>
            <w:proofErr w:type="gramEnd"/>
            <w:r>
              <w:rPr>
                <w:rFonts w:ascii="Times New Roman" w:hAnsi="Times New Roman"/>
                <w:bCs/>
              </w:rPr>
              <w:t>³/мин</w:t>
            </w:r>
          </w:p>
        </w:tc>
        <w:tc>
          <w:tcPr>
            <w:tcW w:w="1687" w:type="dxa"/>
            <w:gridSpan w:val="3"/>
            <w:tcBorders>
              <w:top w:val="single" w:sz="4" w:space="0" w:color="000000"/>
              <w:left w:val="single" w:sz="4" w:space="0" w:color="auto"/>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11-13</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 xml:space="preserve">Давление на выходе </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МПа</w:t>
            </w:r>
          </w:p>
        </w:tc>
        <w:tc>
          <w:tcPr>
            <w:tcW w:w="1687" w:type="dxa"/>
            <w:gridSpan w:val="3"/>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8 -10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Охлаждение</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воздушное</w:t>
            </w:r>
          </w:p>
        </w:tc>
        <w:tc>
          <w:tcPr>
            <w:tcW w:w="1687" w:type="dxa"/>
            <w:gridSpan w:val="3"/>
            <w:tcBorders>
              <w:top w:val="single" w:sz="4" w:space="0" w:color="000000"/>
              <w:left w:val="single" w:sz="4" w:space="0" w:color="000000"/>
              <w:bottom w:val="single" w:sz="4" w:space="0" w:color="000000"/>
              <w:right w:val="single" w:sz="4" w:space="0" w:color="000000"/>
            </w:tcBorders>
            <w:vAlign w:val="center"/>
          </w:tcPr>
          <w:p w:rsidR="00E658AC" w:rsidRDefault="00E658AC">
            <w:pPr>
              <w:tabs>
                <w:tab w:val="left" w:pos="142"/>
              </w:tabs>
              <w:spacing w:after="0" w:line="240" w:lineRule="auto"/>
              <w:jc w:val="center"/>
              <w:rPr>
                <w:rFonts w:ascii="Times New Roman" w:hAnsi="Times New Roman"/>
                <w:bCs/>
              </w:rPr>
            </w:pP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Температура всасываемого воздуха</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°С</w:t>
            </w:r>
          </w:p>
        </w:tc>
        <w:tc>
          <w:tcPr>
            <w:tcW w:w="1687" w:type="dxa"/>
            <w:gridSpan w:val="3"/>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+5…+45</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Панель управления на русском языке</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сенсорная</w:t>
            </w:r>
          </w:p>
        </w:tc>
        <w:tc>
          <w:tcPr>
            <w:tcW w:w="1687" w:type="dxa"/>
            <w:gridSpan w:val="3"/>
            <w:tcBorders>
              <w:top w:val="single" w:sz="4" w:space="0" w:color="000000"/>
              <w:left w:val="single" w:sz="4" w:space="0" w:color="000000"/>
              <w:bottom w:val="single" w:sz="4" w:space="0" w:color="000000"/>
              <w:right w:val="single" w:sz="4" w:space="0" w:color="000000"/>
            </w:tcBorders>
            <w:vAlign w:val="center"/>
          </w:tcPr>
          <w:p w:rsidR="00E658AC" w:rsidRDefault="00E658AC">
            <w:pPr>
              <w:tabs>
                <w:tab w:val="left" w:pos="142"/>
              </w:tabs>
              <w:spacing w:after="0" w:line="240" w:lineRule="auto"/>
              <w:jc w:val="center"/>
              <w:rPr>
                <w:rFonts w:ascii="Times New Roman" w:hAnsi="Times New Roman"/>
                <w:bCs/>
              </w:rPr>
            </w:pP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Остаточное содержание масла в сжатом воздухе, не более</w:t>
            </w:r>
          </w:p>
        </w:tc>
        <w:tc>
          <w:tcPr>
            <w:tcW w:w="168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мг/м³</w:t>
            </w:r>
          </w:p>
        </w:tc>
        <w:tc>
          <w:tcPr>
            <w:tcW w:w="1687" w:type="dxa"/>
            <w:gridSpan w:val="3"/>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3</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Привод компрессора частотно-регулируемый</w:t>
            </w:r>
          </w:p>
        </w:tc>
        <w:tc>
          <w:tcPr>
            <w:tcW w:w="3374" w:type="dxa"/>
            <w:gridSpan w:val="5"/>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 xml:space="preserve">Возможность одновременной работы двух компрессоров </w:t>
            </w:r>
          </w:p>
        </w:tc>
        <w:tc>
          <w:tcPr>
            <w:tcW w:w="3374" w:type="dxa"/>
            <w:gridSpan w:val="5"/>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Cs/>
              </w:rPr>
            </w:pPr>
            <w:r>
              <w:rPr>
                <w:rFonts w:ascii="Times New Roman" w:hAnsi="Times New Roman"/>
                <w:bCs/>
              </w:rPr>
              <w:t xml:space="preserve">Требования к системе безопасности (защиты) компрессора </w:t>
            </w:r>
          </w:p>
        </w:tc>
        <w:tc>
          <w:tcPr>
            <w:tcW w:w="3374" w:type="dxa"/>
            <w:gridSpan w:val="5"/>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-Отключение двигателя при превышении силы тока;</w:t>
            </w:r>
          </w:p>
          <w:p w:rsidR="00E658AC" w:rsidRDefault="00E658AC">
            <w:pPr>
              <w:tabs>
                <w:tab w:val="left" w:pos="142"/>
              </w:tabs>
              <w:spacing w:after="0" w:line="240" w:lineRule="auto"/>
              <w:rPr>
                <w:rFonts w:ascii="Times New Roman" w:hAnsi="Times New Roman"/>
                <w:bCs/>
              </w:rPr>
            </w:pPr>
            <w:r>
              <w:rPr>
                <w:rFonts w:ascii="Times New Roman" w:hAnsi="Times New Roman"/>
                <w:bCs/>
              </w:rPr>
              <w:t>-Отключение двигателя вентилятора при превышении силы тока;</w:t>
            </w:r>
          </w:p>
          <w:p w:rsidR="00E658AC" w:rsidRDefault="00E658AC">
            <w:pPr>
              <w:tabs>
                <w:tab w:val="left" w:pos="142"/>
              </w:tabs>
              <w:spacing w:after="0" w:line="240" w:lineRule="auto"/>
              <w:rPr>
                <w:rFonts w:ascii="Times New Roman" w:hAnsi="Times New Roman"/>
                <w:bCs/>
              </w:rPr>
            </w:pPr>
            <w:r>
              <w:rPr>
                <w:rFonts w:ascii="Times New Roman" w:hAnsi="Times New Roman"/>
                <w:bCs/>
              </w:rPr>
              <w:t>-Отключение при неверном чередовании фаз;</w:t>
            </w:r>
          </w:p>
          <w:p w:rsidR="00E658AC" w:rsidRDefault="00E658AC">
            <w:pPr>
              <w:tabs>
                <w:tab w:val="left" w:pos="142"/>
              </w:tabs>
              <w:spacing w:after="0" w:line="240" w:lineRule="auto"/>
              <w:rPr>
                <w:rFonts w:ascii="Times New Roman" w:hAnsi="Times New Roman"/>
                <w:bCs/>
              </w:rPr>
            </w:pPr>
            <w:r>
              <w:rPr>
                <w:rFonts w:ascii="Times New Roman" w:hAnsi="Times New Roman"/>
                <w:bCs/>
              </w:rPr>
              <w:t>- Отключение при обрыве одной из фаз;</w:t>
            </w:r>
          </w:p>
          <w:p w:rsidR="00E658AC" w:rsidRDefault="00E658AC">
            <w:pPr>
              <w:tabs>
                <w:tab w:val="left" w:pos="142"/>
              </w:tabs>
              <w:spacing w:after="0" w:line="240" w:lineRule="auto"/>
              <w:rPr>
                <w:rFonts w:ascii="Times New Roman" w:hAnsi="Times New Roman"/>
                <w:bCs/>
              </w:rPr>
            </w:pPr>
            <w:r>
              <w:rPr>
                <w:rFonts w:ascii="Times New Roman" w:hAnsi="Times New Roman"/>
                <w:bCs/>
              </w:rPr>
              <w:t>-Реле защиты двигателей;</w:t>
            </w:r>
          </w:p>
          <w:p w:rsidR="00E658AC" w:rsidRDefault="00E658AC">
            <w:pPr>
              <w:tabs>
                <w:tab w:val="left" w:pos="142"/>
              </w:tabs>
              <w:spacing w:after="0" w:line="240" w:lineRule="auto"/>
              <w:rPr>
                <w:rFonts w:ascii="Times New Roman" w:hAnsi="Times New Roman"/>
                <w:bCs/>
              </w:rPr>
            </w:pPr>
            <w:r>
              <w:rPr>
                <w:rFonts w:ascii="Times New Roman" w:hAnsi="Times New Roman"/>
                <w:bCs/>
              </w:rPr>
              <w:t>-Отключение при превышении давления нагнетания;</w:t>
            </w:r>
          </w:p>
          <w:p w:rsidR="00E658AC" w:rsidRDefault="00E658AC">
            <w:pPr>
              <w:tabs>
                <w:tab w:val="left" w:pos="142"/>
              </w:tabs>
              <w:spacing w:after="0" w:line="240" w:lineRule="auto"/>
              <w:rPr>
                <w:rFonts w:ascii="Times New Roman" w:hAnsi="Times New Roman"/>
                <w:bCs/>
              </w:rPr>
            </w:pPr>
            <w:r>
              <w:rPr>
                <w:rFonts w:ascii="Times New Roman" w:hAnsi="Times New Roman"/>
                <w:bCs/>
              </w:rPr>
              <w:t>-Кнопка аварийной остановки;</w:t>
            </w:r>
          </w:p>
          <w:p w:rsidR="00E658AC" w:rsidRDefault="00E658AC">
            <w:pPr>
              <w:tabs>
                <w:tab w:val="left" w:pos="142"/>
              </w:tabs>
              <w:spacing w:after="0" w:line="240" w:lineRule="auto"/>
              <w:rPr>
                <w:rFonts w:ascii="Times New Roman" w:hAnsi="Times New Roman"/>
                <w:bCs/>
              </w:rPr>
            </w:pPr>
            <w:r>
              <w:rPr>
                <w:rFonts w:ascii="Times New Roman" w:hAnsi="Times New Roman"/>
                <w:bCs/>
              </w:rPr>
              <w:t>-Предохранительный клапан;</w:t>
            </w:r>
          </w:p>
          <w:p w:rsidR="00E658AC" w:rsidRDefault="00E658AC">
            <w:pPr>
              <w:tabs>
                <w:tab w:val="left" w:pos="142"/>
              </w:tabs>
              <w:spacing w:after="0" w:line="240" w:lineRule="auto"/>
              <w:rPr>
                <w:rFonts w:ascii="Times New Roman" w:hAnsi="Times New Roman"/>
                <w:bCs/>
              </w:rPr>
            </w:pPr>
            <w:r>
              <w:rPr>
                <w:rFonts w:ascii="Times New Roman" w:hAnsi="Times New Roman"/>
                <w:bCs/>
              </w:rPr>
              <w:t>-Отключение по превышению температуры масла;</w:t>
            </w:r>
          </w:p>
        </w:tc>
      </w:tr>
      <w:tr w:rsidR="00E658AC" w:rsidTr="00E658AC">
        <w:tc>
          <w:tcPr>
            <w:tcW w:w="9571" w:type="dxa"/>
            <w:gridSpan w:val="7"/>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 xml:space="preserve"> Система осушки сжатого воздуха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Тип</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Адсорбционная</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Рабочее давление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МПа</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8,0-1,0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 xml:space="preserve">Производительность </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proofErr w:type="gramStart"/>
            <w:r>
              <w:rPr>
                <w:rFonts w:ascii="Times New Roman" w:hAnsi="Times New Roman"/>
                <w:bCs/>
              </w:rPr>
              <w:t>м</w:t>
            </w:r>
            <w:proofErr w:type="gramEnd"/>
            <w:r>
              <w:rPr>
                <w:rFonts w:ascii="Times New Roman" w:hAnsi="Times New Roman"/>
                <w:bCs/>
              </w:rPr>
              <w:t>³/мин</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22-25</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Наличие регенерации адсорбента</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Потребляемая мощность, не более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кВт</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30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Электродвигатель компрессора</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rPr>
                <w:rFonts w:ascii="Times New Roman" w:hAnsi="Times New Roman"/>
                <w:bCs/>
              </w:rPr>
            </w:pPr>
            <w:r>
              <w:rPr>
                <w:rFonts w:ascii="Times New Roman" w:hAnsi="Times New Roman"/>
                <w:bCs/>
              </w:rPr>
              <w:t>с частотно-регулируемым приводом (ЧРП)</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Точка росы</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-20…-70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Колонны адсорбции</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шт.</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2</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Наличие предохранительного клапана</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 xml:space="preserve">Управление </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proofErr w:type="gramStart"/>
            <w:r>
              <w:rPr>
                <w:rFonts w:ascii="Times New Roman" w:hAnsi="Times New Roman"/>
                <w:bCs/>
              </w:rPr>
              <w:t>сенсорное</w:t>
            </w:r>
            <w:proofErr w:type="gramEnd"/>
            <w:r>
              <w:rPr>
                <w:rFonts w:ascii="Times New Roman" w:hAnsi="Times New Roman"/>
                <w:bCs/>
              </w:rPr>
              <w:t xml:space="preserve"> (на русском языке)</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Режим работы</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Автоматический</w:t>
            </w:r>
          </w:p>
        </w:tc>
      </w:tr>
      <w:tr w:rsidR="00E658AC" w:rsidTr="00E658AC">
        <w:tc>
          <w:tcPr>
            <w:tcW w:w="9571" w:type="dxa"/>
            <w:gridSpan w:val="7"/>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b/>
                <w:bCs/>
              </w:rPr>
            </w:pPr>
            <w:proofErr w:type="spellStart"/>
            <w:r>
              <w:rPr>
                <w:rFonts w:ascii="Times New Roman" w:hAnsi="Times New Roman"/>
                <w:b/>
                <w:bCs/>
              </w:rPr>
              <w:t>Влагоотделитель</w:t>
            </w:r>
            <w:proofErr w:type="spellEnd"/>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Рабочее давление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МПа</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8,0-1,0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 xml:space="preserve">Производительность </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proofErr w:type="gramStart"/>
            <w:r>
              <w:rPr>
                <w:rFonts w:ascii="Times New Roman" w:hAnsi="Times New Roman"/>
                <w:bCs/>
              </w:rPr>
              <w:t>м</w:t>
            </w:r>
            <w:proofErr w:type="gramEnd"/>
            <w:r>
              <w:rPr>
                <w:rFonts w:ascii="Times New Roman" w:hAnsi="Times New Roman"/>
                <w:bCs/>
              </w:rPr>
              <w:t>³/мин</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22-25</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Ресивер (с расположением в блоке)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rPr>
                <w:rFonts w:ascii="Times New Roman" w:hAnsi="Times New Roman"/>
                <w:b/>
                <w:bCs/>
              </w:rPr>
            </w:pPr>
            <w:r>
              <w:rPr>
                <w:rFonts w:ascii="Times New Roman" w:hAnsi="Times New Roman"/>
                <w:b/>
                <w:bCs/>
              </w:rPr>
              <w:t>шт.</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rPr>
                <w:rFonts w:ascii="Times New Roman" w:hAnsi="Times New Roman"/>
                <w:b/>
                <w:bCs/>
              </w:rPr>
            </w:pPr>
            <w:r>
              <w:rPr>
                <w:rFonts w:ascii="Times New Roman" w:hAnsi="Times New Roman"/>
                <w:b/>
                <w:bCs/>
              </w:rPr>
              <w:t>6</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Рабочее давление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МПа</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1,0</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Объем одного ресивера</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proofErr w:type="gramStart"/>
            <w:r>
              <w:rPr>
                <w:rFonts w:ascii="Times New Roman" w:hAnsi="Times New Roman"/>
                <w:bCs/>
              </w:rPr>
              <w:t>м</w:t>
            </w:r>
            <w:proofErr w:type="gramEnd"/>
            <w:r>
              <w:rPr>
                <w:rFonts w:ascii="Times New Roman" w:hAnsi="Times New Roman"/>
                <w:bCs/>
              </w:rPr>
              <w:t>³</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0,9</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Манометр</w:t>
            </w:r>
          </w:p>
        </w:tc>
        <w:tc>
          <w:tcPr>
            <w:tcW w:w="1687" w:type="dxa"/>
            <w:gridSpan w:val="2"/>
            <w:tcBorders>
              <w:top w:val="single" w:sz="4" w:space="0" w:color="000000"/>
              <w:left w:val="single" w:sz="4" w:space="0" w:color="000000"/>
              <w:bottom w:val="single" w:sz="4" w:space="0" w:color="000000"/>
              <w:right w:val="nil"/>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c>
          <w:tcPr>
            <w:tcW w:w="1687" w:type="dxa"/>
            <w:gridSpan w:val="3"/>
            <w:tcBorders>
              <w:top w:val="single" w:sz="4" w:space="0" w:color="000000"/>
              <w:left w:val="nil"/>
              <w:bottom w:val="single" w:sz="4" w:space="0" w:color="000000"/>
              <w:right w:val="single" w:sz="4" w:space="0" w:color="000000"/>
            </w:tcBorders>
          </w:tcPr>
          <w:p w:rsidR="00E658AC" w:rsidRDefault="00E658AC">
            <w:pPr>
              <w:tabs>
                <w:tab w:val="left" w:pos="142"/>
              </w:tabs>
              <w:spacing w:after="0" w:line="240" w:lineRule="auto"/>
              <w:jc w:val="both"/>
              <w:rPr>
                <w:rFonts w:ascii="Times New Roman" w:hAnsi="Times New Roman"/>
                <w:bCs/>
              </w:rPr>
            </w:pP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Рабочая температура</w:t>
            </w:r>
          </w:p>
        </w:tc>
        <w:tc>
          <w:tcPr>
            <w:tcW w:w="1687" w:type="dxa"/>
            <w:gridSpan w:val="2"/>
            <w:tcBorders>
              <w:top w:val="single" w:sz="4" w:space="0" w:color="000000"/>
              <w:left w:val="single" w:sz="4" w:space="0" w:color="000000"/>
              <w:bottom w:val="single" w:sz="4" w:space="0" w:color="auto"/>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w:t>
            </w:r>
          </w:p>
        </w:tc>
        <w:tc>
          <w:tcPr>
            <w:tcW w:w="1687" w:type="dxa"/>
            <w:gridSpan w:val="3"/>
            <w:tcBorders>
              <w:top w:val="single" w:sz="4" w:space="0" w:color="000000"/>
              <w:left w:val="single" w:sz="4" w:space="0" w:color="000000"/>
              <w:bottom w:val="single" w:sz="4" w:space="0" w:color="auto"/>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-45…+100</w:t>
            </w:r>
          </w:p>
        </w:tc>
      </w:tr>
      <w:tr w:rsidR="00E658AC" w:rsidTr="00E658AC">
        <w:tc>
          <w:tcPr>
            <w:tcW w:w="6197" w:type="dxa"/>
            <w:gridSpan w:val="2"/>
            <w:tcBorders>
              <w:top w:val="single" w:sz="4" w:space="0" w:color="000000"/>
              <w:left w:val="single" w:sz="4" w:space="0" w:color="000000"/>
              <w:bottom w:val="single" w:sz="4" w:space="0" w:color="000000"/>
              <w:right w:val="single" w:sz="4" w:space="0" w:color="auto"/>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Предохранительный клапан</w:t>
            </w:r>
          </w:p>
        </w:tc>
        <w:tc>
          <w:tcPr>
            <w:tcW w:w="3374" w:type="dxa"/>
            <w:gridSpan w:val="5"/>
            <w:tcBorders>
              <w:top w:val="single" w:sz="4" w:space="0" w:color="auto"/>
              <w:left w:val="single" w:sz="4" w:space="0" w:color="auto"/>
              <w:bottom w:val="single" w:sz="4" w:space="0" w:color="auto"/>
              <w:right w:val="single" w:sz="4" w:space="0" w:color="auto"/>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Кран для сброса конденсата</w:t>
            </w:r>
          </w:p>
        </w:tc>
        <w:tc>
          <w:tcPr>
            <w:tcW w:w="1687" w:type="dxa"/>
            <w:gridSpan w:val="2"/>
            <w:tcBorders>
              <w:top w:val="single" w:sz="4" w:space="0" w:color="auto"/>
              <w:left w:val="single" w:sz="4" w:space="0" w:color="000000"/>
              <w:bottom w:val="single" w:sz="4" w:space="0" w:color="000000"/>
              <w:right w:val="nil"/>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c>
          <w:tcPr>
            <w:tcW w:w="1687" w:type="dxa"/>
            <w:gridSpan w:val="3"/>
            <w:tcBorders>
              <w:top w:val="single" w:sz="4" w:space="0" w:color="auto"/>
              <w:left w:val="nil"/>
              <w:bottom w:val="single" w:sz="4" w:space="0" w:color="000000"/>
              <w:right w:val="single" w:sz="4" w:space="0" w:color="000000"/>
            </w:tcBorders>
          </w:tcPr>
          <w:p w:rsidR="00E658AC" w:rsidRDefault="00E658AC">
            <w:pPr>
              <w:tabs>
                <w:tab w:val="left" w:pos="142"/>
              </w:tabs>
              <w:spacing w:after="0" w:line="240" w:lineRule="auto"/>
              <w:jc w:val="both"/>
              <w:rPr>
                <w:rFonts w:ascii="Times New Roman" w:hAnsi="Times New Roman"/>
                <w:bCs/>
              </w:rPr>
            </w:pPr>
          </w:p>
        </w:tc>
      </w:tr>
      <w:tr w:rsidR="00E658AC" w:rsidTr="00E658AC">
        <w:tc>
          <w:tcPr>
            <w:tcW w:w="9571" w:type="dxa"/>
            <w:gridSpan w:val="7"/>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
                <w:bCs/>
              </w:rPr>
            </w:pPr>
            <w:r>
              <w:rPr>
                <w:rFonts w:ascii="Times New Roman" w:hAnsi="Times New Roman"/>
                <w:b/>
                <w:bCs/>
              </w:rPr>
              <w:t>Блок контейнер компрессорный</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Климатическое исполнение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север</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-60…+45</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Система автоматического пожаротушения.</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 xml:space="preserve">Пожарная сигнализация с выводом светозвукового сигнала на </w:t>
            </w:r>
            <w:r>
              <w:rPr>
                <w:rFonts w:ascii="Times New Roman" w:hAnsi="Times New Roman"/>
                <w:bCs/>
              </w:rPr>
              <w:lastRenderedPageBreak/>
              <w:t>внешнюю поверхность модуля</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lastRenderedPageBreak/>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lastRenderedPageBreak/>
              <w:t>Освещение основное/аварийное</w:t>
            </w:r>
          </w:p>
        </w:tc>
        <w:tc>
          <w:tcPr>
            <w:tcW w:w="168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В</w:t>
            </w:r>
          </w:p>
        </w:tc>
        <w:tc>
          <w:tcPr>
            <w:tcW w:w="1687"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220/12</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Система слива конденсата</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Распашные ворота для ремонта и обслуживания всех агрегатов</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bCs/>
              </w:rPr>
              <w:t>Да</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color w:val="000000"/>
              </w:rPr>
              <w:t>Приточно-вытяжная система</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color w:val="000000"/>
              </w:rPr>
              <w:t>Жалюзи с автоматическим электроуправлением на впускных и выпускных окнах</w:t>
            </w:r>
          </w:p>
        </w:tc>
      </w:tr>
      <w:tr w:rsidR="00E658AC" w:rsidTr="00E658AC">
        <w:tc>
          <w:tcPr>
            <w:tcW w:w="6197"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Style w:val="af3"/>
                <w:b w:val="0"/>
                <w:color w:val="000000"/>
              </w:rPr>
              <w:t xml:space="preserve"> Нагнетательный трубопровод</w:t>
            </w:r>
          </w:p>
        </w:tc>
        <w:tc>
          <w:tcPr>
            <w:tcW w:w="3374" w:type="dxa"/>
            <w:gridSpan w:val="5"/>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Fonts w:ascii="Times New Roman" w:hAnsi="Times New Roman"/>
                <w:bCs/>
              </w:rPr>
            </w:pPr>
            <w:r>
              <w:rPr>
                <w:rFonts w:ascii="Times New Roman" w:hAnsi="Times New Roman"/>
                <w:color w:val="000000"/>
              </w:rPr>
              <w:t xml:space="preserve"> В стальном исполнении</w:t>
            </w:r>
          </w:p>
        </w:tc>
      </w:tr>
      <w:tr w:rsidR="00E658AC" w:rsidTr="00E658AC">
        <w:tc>
          <w:tcPr>
            <w:tcW w:w="9571" w:type="dxa"/>
            <w:gridSpan w:val="7"/>
            <w:tcBorders>
              <w:top w:val="single" w:sz="4" w:space="0" w:color="000000"/>
              <w:left w:val="single" w:sz="4" w:space="0" w:color="000000"/>
              <w:bottom w:val="single" w:sz="4" w:space="0" w:color="000000"/>
              <w:right w:val="single" w:sz="4" w:space="0" w:color="000000"/>
            </w:tcBorders>
            <w:hideMark/>
          </w:tcPr>
          <w:p w:rsidR="00E658AC" w:rsidRDefault="00E658AC">
            <w:pPr>
              <w:pStyle w:val="a3"/>
              <w:widowControl w:val="0"/>
              <w:spacing w:before="60" w:after="60" w:line="240" w:lineRule="auto"/>
              <w:ind w:left="0"/>
              <w:jc w:val="both"/>
              <w:rPr>
                <w:rFonts w:ascii="Times New Roman" w:hAnsi="Times New Roman"/>
                <w:color w:val="000000"/>
              </w:rPr>
            </w:pPr>
            <w:r>
              <w:rPr>
                <w:rFonts w:ascii="Times New Roman" w:hAnsi="Times New Roman"/>
                <w:b/>
              </w:rPr>
              <w:t>В комплект ЗИП должны входить следующие изделия:</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both"/>
              <w:rPr>
                <w:rStyle w:val="af3"/>
                <w:color w:val="000000"/>
              </w:rPr>
            </w:pPr>
            <w:r>
              <w:rPr>
                <w:rStyle w:val="af3"/>
                <w:color w:val="000000"/>
              </w:rPr>
              <w:t xml:space="preserve">№ </w:t>
            </w:r>
            <w:proofErr w:type="spellStart"/>
            <w:proofErr w:type="gramStart"/>
            <w:r>
              <w:rPr>
                <w:rStyle w:val="af3"/>
                <w:color w:val="000000"/>
              </w:rPr>
              <w:t>п</w:t>
            </w:r>
            <w:proofErr w:type="spellEnd"/>
            <w:proofErr w:type="gramEnd"/>
            <w:r>
              <w:rPr>
                <w:rStyle w:val="af3"/>
                <w:color w:val="000000"/>
              </w:rPr>
              <w:t>/</w:t>
            </w:r>
            <w:proofErr w:type="spellStart"/>
            <w:r>
              <w:rPr>
                <w:rStyle w:val="af3"/>
                <w:color w:val="000000"/>
              </w:rPr>
              <w:t>п</w:t>
            </w:r>
            <w:proofErr w:type="spellEnd"/>
          </w:p>
        </w:tc>
        <w:tc>
          <w:tcPr>
            <w:tcW w:w="6378" w:type="dxa"/>
            <w:gridSpan w:val="2"/>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Наименование</w:t>
            </w:r>
          </w:p>
        </w:tc>
        <w:tc>
          <w:tcPr>
            <w:tcW w:w="1418" w:type="dxa"/>
            <w:gridSpan w:val="3"/>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jc w:val="center"/>
              <w:rPr>
                <w:rFonts w:ascii="Times New Roman" w:hAnsi="Times New Roman"/>
                <w:b/>
                <w:bCs/>
              </w:rPr>
            </w:pPr>
            <w:r>
              <w:rPr>
                <w:rFonts w:ascii="Times New Roman" w:hAnsi="Times New Roman"/>
                <w:b/>
                <w:bCs/>
              </w:rPr>
              <w:t xml:space="preserve">Ед. </w:t>
            </w:r>
            <w:proofErr w:type="spellStart"/>
            <w:r>
              <w:rPr>
                <w:rFonts w:ascii="Times New Roman" w:hAnsi="Times New Roman"/>
                <w:b/>
                <w:bCs/>
              </w:rPr>
              <w:t>изм</w:t>
            </w:r>
            <w:proofErr w:type="spellEnd"/>
            <w:r>
              <w:rPr>
                <w:rFonts w:ascii="Times New Roman" w:hAnsi="Times New Roman"/>
                <w:b/>
                <w:bCs/>
              </w:rPr>
              <w:t>.</w:t>
            </w:r>
          </w:p>
        </w:tc>
        <w:tc>
          <w:tcPr>
            <w:tcW w:w="1241" w:type="dxa"/>
            <w:tcBorders>
              <w:top w:val="single" w:sz="4" w:space="0" w:color="000000"/>
              <w:left w:val="single" w:sz="4" w:space="0" w:color="000000"/>
              <w:bottom w:val="single" w:sz="4" w:space="0" w:color="000000"/>
              <w:right w:val="single" w:sz="4" w:space="0" w:color="000000"/>
            </w:tcBorders>
            <w:vAlign w:val="center"/>
            <w:hideMark/>
          </w:tcPr>
          <w:p w:rsidR="00E658AC" w:rsidRDefault="00E658AC">
            <w:pPr>
              <w:tabs>
                <w:tab w:val="left" w:pos="142"/>
              </w:tabs>
              <w:spacing w:after="0" w:line="240" w:lineRule="auto"/>
              <w:rPr>
                <w:rFonts w:ascii="Times New Roman" w:hAnsi="Times New Roman"/>
                <w:b/>
                <w:bCs/>
              </w:rPr>
            </w:pPr>
            <w:r>
              <w:rPr>
                <w:rFonts w:ascii="Times New Roman" w:hAnsi="Times New Roman"/>
                <w:b/>
                <w:bCs/>
              </w:rPr>
              <w:t>Кол-во</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1</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Фильтр масляный</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шт.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4</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Фильтр воздушный</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spacing w:after="0" w:line="240" w:lineRule="auto"/>
              <w:jc w:val="center"/>
              <w:rPr>
                <w:rFonts w:ascii="Times New Roman" w:hAnsi="Times New Roman"/>
              </w:rPr>
            </w:pPr>
            <w:r>
              <w:rPr>
                <w:rFonts w:ascii="Times New Roman" w:hAnsi="Times New Roman"/>
              </w:rPr>
              <w:t>шт.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3</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Фильтр-патрон масляного ресивера</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spacing w:after="0" w:line="240" w:lineRule="auto"/>
              <w:jc w:val="center"/>
              <w:rPr>
                <w:rFonts w:ascii="Times New Roman" w:hAnsi="Times New Roman"/>
              </w:rPr>
            </w:pPr>
            <w:r>
              <w:rPr>
                <w:rFonts w:ascii="Times New Roman" w:hAnsi="Times New Roman"/>
              </w:rPr>
              <w:t>шт.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4</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Фильтрующий элемент системы осушки</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4</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5</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 xml:space="preserve">Объем масла </w:t>
            </w:r>
            <w:proofErr w:type="gramStart"/>
            <w:r>
              <w:rPr>
                <w:rFonts w:ascii="Times New Roman" w:hAnsi="Times New Roman"/>
              </w:rPr>
              <w:t>на</w:t>
            </w:r>
            <w:proofErr w:type="gramEnd"/>
            <w:r>
              <w:rPr>
                <w:rFonts w:ascii="Times New Roman" w:hAnsi="Times New Roman"/>
              </w:rPr>
              <w:t xml:space="preserve"> долив</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литр</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20</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6</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Ремень привода винтового блока (при наличии ременной передачи)</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7</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Муфта прямого привода с эластичной вставкой (при наличии прямого привода)</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шт.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8</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РВД пневматической и масляной системы компрессорной установки</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9</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Электромагнитная заслонка осушки</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шт.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2</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10</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 клапанов системы осушки</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w:t>
            </w:r>
          </w:p>
        </w:tc>
        <w:tc>
          <w:tcPr>
            <w:tcW w:w="1241"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 xml:space="preserve">2 </w:t>
            </w:r>
          </w:p>
        </w:tc>
      </w:tr>
      <w:tr w:rsidR="00E658AC" w:rsidTr="00E658AC">
        <w:tc>
          <w:tcPr>
            <w:tcW w:w="534" w:type="dxa"/>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11</w:t>
            </w:r>
          </w:p>
        </w:tc>
        <w:tc>
          <w:tcPr>
            <w:tcW w:w="6378" w:type="dxa"/>
            <w:gridSpan w:val="2"/>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 рукавов с ответными фитингами для подключения резервных компрессоров и ресиверов</w:t>
            </w:r>
          </w:p>
        </w:tc>
        <w:tc>
          <w:tcPr>
            <w:tcW w:w="1418" w:type="dxa"/>
            <w:gridSpan w:val="3"/>
            <w:tcBorders>
              <w:top w:val="single" w:sz="4" w:space="0" w:color="000000"/>
              <w:left w:val="single" w:sz="4" w:space="0" w:color="000000"/>
              <w:bottom w:val="single" w:sz="4" w:space="0" w:color="000000"/>
              <w:right w:val="single" w:sz="4" w:space="0" w:color="000000"/>
            </w:tcBorders>
            <w:hideMark/>
          </w:tcPr>
          <w:p w:rsidR="00E658AC" w:rsidRDefault="00E658AC">
            <w:pPr>
              <w:tabs>
                <w:tab w:val="left" w:pos="142"/>
              </w:tabs>
              <w:spacing w:after="0" w:line="240" w:lineRule="auto"/>
              <w:jc w:val="center"/>
              <w:rPr>
                <w:rFonts w:ascii="Times New Roman" w:hAnsi="Times New Roman"/>
              </w:rPr>
            </w:pPr>
            <w:r>
              <w:rPr>
                <w:rFonts w:ascii="Times New Roman" w:hAnsi="Times New Roman"/>
              </w:rPr>
              <w:t>комплект</w:t>
            </w:r>
          </w:p>
        </w:tc>
        <w:tc>
          <w:tcPr>
            <w:tcW w:w="1241" w:type="dxa"/>
            <w:tcBorders>
              <w:top w:val="single" w:sz="4" w:space="0" w:color="000000"/>
              <w:left w:val="single" w:sz="4" w:space="0" w:color="000000"/>
              <w:bottom w:val="single" w:sz="4" w:space="0" w:color="000000"/>
              <w:right w:val="single" w:sz="4" w:space="0" w:color="000000"/>
            </w:tcBorders>
          </w:tcPr>
          <w:p w:rsidR="00E658AC" w:rsidRDefault="00E658AC" w:rsidP="00E658AC">
            <w:pPr>
              <w:pStyle w:val="a3"/>
              <w:numPr>
                <w:ilvl w:val="0"/>
                <w:numId w:val="9"/>
              </w:numPr>
              <w:tabs>
                <w:tab w:val="left" w:pos="142"/>
              </w:tabs>
              <w:spacing w:after="0" w:line="240" w:lineRule="auto"/>
              <w:jc w:val="center"/>
              <w:rPr>
                <w:rFonts w:ascii="Times New Roman" w:hAnsi="Times New Roman"/>
              </w:rPr>
            </w:pPr>
          </w:p>
        </w:tc>
      </w:tr>
    </w:tbl>
    <w:p w:rsidR="00E658AC" w:rsidRDefault="00E658AC" w:rsidP="00E658AC">
      <w:pPr>
        <w:widowControl w:val="0"/>
        <w:spacing w:before="60" w:after="60" w:line="240" w:lineRule="auto"/>
        <w:jc w:val="both"/>
        <w:rPr>
          <w:rFonts w:ascii="Times New Roman" w:hAnsi="Times New Roman"/>
        </w:rPr>
      </w:pPr>
      <w:r>
        <w:rPr>
          <w:rFonts w:ascii="Times New Roman" w:hAnsi="Times New Roman"/>
        </w:rPr>
        <w:t>5.18.3. Поставляемое НБО должно соответствовать следующим требованиям:</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компрессор должен быть оборудован блокировкой от холодного пуска;</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компрессор должен быть оборудован устройством подогрева масла;</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линия сброса конденсата из всех воздухосборников должна быть общей с выводом за территорию компрессорного блока;</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подача воздуха с компрессоров на</w:t>
      </w:r>
      <w:r>
        <w:rPr>
          <w:rFonts w:ascii="Times New Roman" w:eastAsia="Times New Roman" w:hAnsi="Times New Roman"/>
          <w:bCs/>
          <w:lang w:eastAsia="ru-RU"/>
        </w:rPr>
        <w:t xml:space="preserve"> систему очистки бурового раствора закрытого типа с вакуумной системой </w:t>
      </w:r>
      <w:proofErr w:type="spellStart"/>
      <w:r>
        <w:rPr>
          <w:rFonts w:ascii="Times New Roman" w:eastAsia="Times New Roman" w:hAnsi="Times New Roman"/>
          <w:bCs/>
          <w:lang w:eastAsia="ru-RU"/>
        </w:rPr>
        <w:t>газоудаления</w:t>
      </w:r>
      <w:proofErr w:type="spellEnd"/>
      <w:r>
        <w:rPr>
          <w:rFonts w:ascii="Times New Roman" w:hAnsi="Times New Roman"/>
        </w:rPr>
        <w:t xml:space="preserve"> </w:t>
      </w:r>
      <w:proofErr w:type="spellStart"/>
      <w:r>
        <w:rPr>
          <w:rFonts w:ascii="Times New Roman" w:hAnsi="Times New Roman"/>
          <w:lang w:val="en-US"/>
        </w:rPr>
        <w:t>MudCube</w:t>
      </w:r>
      <w:proofErr w:type="spellEnd"/>
      <w:r>
        <w:rPr>
          <w:rFonts w:ascii="Times New Roman" w:hAnsi="Times New Roman"/>
        </w:rPr>
        <w:t xml:space="preserve"> в количестве 3 шт. должна осуществляться отдельной линией диаметром не менее 3”(76 мм.)</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воздухосборники должны быть укомплектованы 3-х ходовыми кранами для замены манометров;</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xml:space="preserve">- воздухосборники не должны подлежать учету в </w:t>
      </w:r>
      <w:proofErr w:type="spellStart"/>
      <w:r>
        <w:rPr>
          <w:rFonts w:ascii="Times New Roman" w:hAnsi="Times New Roman"/>
        </w:rPr>
        <w:t>Ростехнадзоре</w:t>
      </w:r>
      <w:proofErr w:type="spellEnd"/>
      <w:r>
        <w:rPr>
          <w:rFonts w:ascii="Times New Roman" w:hAnsi="Times New Roman"/>
        </w:rPr>
        <w:t>;</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xml:space="preserve">- система </w:t>
      </w:r>
      <w:proofErr w:type="spellStart"/>
      <w:r>
        <w:rPr>
          <w:rFonts w:ascii="Times New Roman" w:hAnsi="Times New Roman"/>
        </w:rPr>
        <w:t>влагоотделения</w:t>
      </w:r>
      <w:proofErr w:type="spellEnd"/>
      <w:r>
        <w:rPr>
          <w:rFonts w:ascii="Times New Roman" w:hAnsi="Times New Roman"/>
        </w:rPr>
        <w:t xml:space="preserve"> и осушки воздуха должна иметь дополнительный вход снаружи блока для подключения резервного внешнего винтового компрессора;</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помещение блока должно обеспечивать возможность оперативного ремонта и технического обслуживания всего смонтированного оборудования;</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xml:space="preserve">- нагнетательная магистраль должна быть оборудована шаровым краном с прикрепленным к нему ответным фланцем снаружи блока для подключения блока с </w:t>
      </w:r>
      <w:proofErr w:type="spellStart"/>
      <w:r>
        <w:rPr>
          <w:rFonts w:ascii="Times New Roman" w:hAnsi="Times New Roman"/>
        </w:rPr>
        <w:t>пневмолинией</w:t>
      </w:r>
      <w:proofErr w:type="spellEnd"/>
      <w:r>
        <w:rPr>
          <w:rFonts w:ascii="Times New Roman" w:hAnsi="Times New Roman"/>
        </w:rPr>
        <w:t>;</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полный установленный срок службы – не менее 10 лет;</w:t>
      </w:r>
    </w:p>
    <w:p w:rsidR="00E658AC" w:rsidRDefault="00E658AC" w:rsidP="00E658AC">
      <w:pPr>
        <w:tabs>
          <w:tab w:val="num" w:pos="1134"/>
        </w:tabs>
        <w:suppressAutoHyphens/>
        <w:spacing w:after="0"/>
        <w:jc w:val="both"/>
        <w:rPr>
          <w:rFonts w:ascii="Times New Roman" w:hAnsi="Times New Roman"/>
        </w:rPr>
      </w:pPr>
      <w:r>
        <w:rPr>
          <w:rFonts w:ascii="Times New Roman" w:hAnsi="Times New Roman"/>
        </w:rPr>
        <w:t>- необходимо наличие заземляющей шины с выводом за пределы модуля с двух сторон, нанесенными знаками заземления в местах присоединения оборудования и заземляющего контура.</w:t>
      </w:r>
    </w:p>
    <w:p w:rsidR="00E658AC" w:rsidRDefault="00E658AC" w:rsidP="00E658AC">
      <w:pPr>
        <w:tabs>
          <w:tab w:val="num" w:pos="1134"/>
        </w:tabs>
        <w:suppressAutoHyphens/>
        <w:spacing w:before="60" w:after="60" w:line="240" w:lineRule="auto"/>
        <w:jc w:val="both"/>
        <w:rPr>
          <w:rFonts w:ascii="Times New Roman" w:hAnsi="Times New Roman"/>
        </w:rPr>
      </w:pPr>
      <w:r>
        <w:rPr>
          <w:rFonts w:ascii="Times New Roman" w:hAnsi="Times New Roman"/>
        </w:rPr>
        <w:t>На внутренней поверхности двери  шкафов устанавливается однолинейная схема.</w:t>
      </w:r>
    </w:p>
    <w:p w:rsidR="00E658AC" w:rsidRDefault="00E658AC" w:rsidP="00E658AC">
      <w:pPr>
        <w:tabs>
          <w:tab w:val="num" w:pos="0"/>
        </w:tabs>
        <w:suppressAutoHyphens/>
        <w:spacing w:before="60" w:after="60" w:line="240" w:lineRule="auto"/>
        <w:jc w:val="both"/>
        <w:rPr>
          <w:rFonts w:ascii="Times New Roman" w:hAnsi="Times New Roman"/>
        </w:rPr>
      </w:pPr>
      <w:r>
        <w:rPr>
          <w:rFonts w:ascii="Times New Roman" w:hAnsi="Times New Roman"/>
        </w:rPr>
        <w:t xml:space="preserve">5.18.4.К оборудованию должны прилагаться: </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Сертификаты соответствия на все оборудование, входящее в состав компрессорной установки;</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компрессорную установку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масляный ресивер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lastRenderedPageBreak/>
        <w:t>Паспорт на предохранительный клапан масляного ресивера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воздухосборник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предохранительный клапан воздухосборника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систему осушки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предохранительный клапан системы осушки с указанием основных характеристик;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 на блок контейнер;</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Паспорта на все манометры воздухосборников;</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Свидетельство о приёмке;</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Руководство по эксплуатации всего оборудования</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Руководство по эксплуатации блок управления системы осушки (контроллера) с указанием кодов ошибок;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Руководство по эксплуатации блок управления системы управления (контроллера) с указанием кодов ошибок;</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Каталог запасных частей на оборудование;</w:t>
      </w:r>
    </w:p>
    <w:p w:rsidR="00E658AC" w:rsidRDefault="00E658AC" w:rsidP="00E658AC">
      <w:pPr>
        <w:numPr>
          <w:ilvl w:val="0"/>
          <w:numId w:val="10"/>
        </w:numPr>
        <w:spacing w:after="0"/>
        <w:ind w:left="284" w:hanging="284"/>
        <w:jc w:val="both"/>
        <w:rPr>
          <w:rFonts w:ascii="Times New Roman" w:hAnsi="Times New Roman"/>
        </w:rPr>
      </w:pPr>
      <w:r>
        <w:rPr>
          <w:rFonts w:ascii="Times New Roman" w:hAnsi="Times New Roman"/>
        </w:rPr>
        <w:t>Все оборудование должно иметь необходимые поверки.</w:t>
      </w:r>
    </w:p>
    <w:p w:rsidR="00E658AC" w:rsidRDefault="00E658AC" w:rsidP="00E658AC">
      <w:pPr>
        <w:pStyle w:val="a3"/>
        <w:tabs>
          <w:tab w:val="left" w:pos="0"/>
        </w:tabs>
        <w:spacing w:before="120" w:after="0" w:line="283" w:lineRule="exact"/>
        <w:ind w:left="0"/>
        <w:jc w:val="both"/>
        <w:rPr>
          <w:rFonts w:ascii="Times New Roman" w:hAnsi="Times New Roman"/>
        </w:rPr>
      </w:pPr>
      <w:r>
        <w:rPr>
          <w:rFonts w:ascii="Times New Roman" w:hAnsi="Times New Roman"/>
        </w:rPr>
        <w:t xml:space="preserve">5.18.4. Предусмотреть сброс конденсата на линии подачи воздуха с компрессоров на </w:t>
      </w:r>
      <w:proofErr w:type="spellStart"/>
      <w:r>
        <w:rPr>
          <w:rFonts w:ascii="Times New Roman" w:hAnsi="Times New Roman"/>
          <w:lang w:val="en-US"/>
        </w:rPr>
        <w:t>MudCube</w:t>
      </w:r>
      <w:proofErr w:type="spellEnd"/>
      <w:r>
        <w:rPr>
          <w:rFonts w:ascii="Times New Roman" w:hAnsi="Times New Roman"/>
        </w:rPr>
        <w:t xml:space="preserve">. </w:t>
      </w:r>
    </w:p>
    <w:p w:rsidR="00E658AC" w:rsidRDefault="00E658AC" w:rsidP="00E658AC">
      <w:pPr>
        <w:pStyle w:val="a3"/>
        <w:tabs>
          <w:tab w:val="left" w:pos="0"/>
        </w:tabs>
        <w:spacing w:before="120" w:after="0" w:line="283" w:lineRule="exact"/>
        <w:ind w:left="0"/>
        <w:jc w:val="both"/>
        <w:rPr>
          <w:rFonts w:ascii="Times New Roman" w:hAnsi="Times New Roman"/>
        </w:rPr>
      </w:pPr>
      <w:r>
        <w:rPr>
          <w:rFonts w:ascii="Times New Roman" w:hAnsi="Times New Roman"/>
        </w:rPr>
        <w:t xml:space="preserve">5.18.5 Схема включения воздухосборников компрессорного блока; </w:t>
      </w:r>
      <w:r>
        <w:rPr>
          <w:rFonts w:ascii="Times New Roman" w:eastAsia="Courier New" w:hAnsi="Times New Roman"/>
          <w:iCs/>
          <w:color w:val="000000"/>
          <w:lang w:eastAsia="ru-RU"/>
        </w:rPr>
        <w:t>Пневматическая система должна быть снабжена автоматическим запуском и остановкой рабочего компрессора с предохранительной системой и системой фильтрации воздуха.</w:t>
      </w:r>
    </w:p>
    <w:p w:rsidR="00E658AC" w:rsidRDefault="00E658AC" w:rsidP="00E658AC">
      <w:pPr>
        <w:pStyle w:val="a3"/>
        <w:tabs>
          <w:tab w:val="left" w:pos="0"/>
        </w:tabs>
        <w:spacing w:before="120" w:after="0" w:line="283" w:lineRule="exact"/>
        <w:ind w:left="0"/>
        <w:jc w:val="both"/>
        <w:rPr>
          <w:rFonts w:ascii="Times New Roman" w:eastAsia="Times New Roman" w:hAnsi="Times New Roman"/>
          <w:lang w:eastAsia="ru-RU"/>
        </w:rPr>
      </w:pPr>
      <w:r>
        <w:rPr>
          <w:rFonts w:ascii="Times New Roman" w:hAnsi="Times New Roman"/>
        </w:rPr>
        <w:t>5.18.6 Вся документация должна быть предоставлена на бумажном и электронном носителе в управление по  развитию производства в офис ООО «БНГРЭ», г.Красноярск, ул</w:t>
      </w:r>
      <w:proofErr w:type="gramStart"/>
      <w:r>
        <w:rPr>
          <w:rFonts w:ascii="Times New Roman" w:hAnsi="Times New Roman"/>
        </w:rPr>
        <w:t>.В</w:t>
      </w:r>
      <w:proofErr w:type="gramEnd"/>
      <w:r>
        <w:rPr>
          <w:rFonts w:ascii="Times New Roman" w:hAnsi="Times New Roman"/>
        </w:rPr>
        <w:t xml:space="preserve">есны 3 «А», копии документации должны прилагаться к оборудованию при поставке НБО на производственную площадку. </w:t>
      </w:r>
    </w:p>
    <w:p w:rsidR="00E658AC" w:rsidRDefault="00E658AC" w:rsidP="00E658AC">
      <w:pPr>
        <w:widowControl w:val="0"/>
        <w:tabs>
          <w:tab w:val="left" w:pos="770"/>
        </w:tabs>
        <w:spacing w:after="0" w:line="274" w:lineRule="exact"/>
        <w:jc w:val="both"/>
        <w:rPr>
          <w:rFonts w:ascii="Times New Roman" w:eastAsia="Times New Roman" w:hAnsi="Times New Roman"/>
          <w:color w:val="000000"/>
          <w:lang w:eastAsia="ru-RU"/>
        </w:rPr>
      </w:pPr>
    </w:p>
    <w:p w:rsidR="00E658AC" w:rsidRDefault="00E658AC" w:rsidP="00E658AC">
      <w:pPr>
        <w:pStyle w:val="a3"/>
        <w:keepNext/>
        <w:numPr>
          <w:ilvl w:val="0"/>
          <w:numId w:val="11"/>
        </w:numPr>
        <w:spacing w:before="240" w:after="120" w:line="360" w:lineRule="auto"/>
        <w:outlineLvl w:val="1"/>
        <w:rPr>
          <w:rFonts w:ascii="Times New Roman" w:eastAsia="Times New Roman" w:hAnsi="Times New Roman"/>
          <w:b/>
          <w:bCs/>
          <w:vanish/>
          <w:lang w:eastAsia="ru-RU"/>
        </w:rPr>
      </w:pPr>
      <w:bookmarkStart w:id="27" w:name="_Toc69820319"/>
      <w:bookmarkEnd w:id="27"/>
    </w:p>
    <w:p w:rsidR="00E658AC" w:rsidRDefault="00E658AC" w:rsidP="00E658AC">
      <w:pPr>
        <w:pStyle w:val="a3"/>
        <w:keepNext/>
        <w:numPr>
          <w:ilvl w:val="0"/>
          <w:numId w:val="11"/>
        </w:numPr>
        <w:spacing w:before="240" w:after="120" w:line="360" w:lineRule="auto"/>
        <w:outlineLvl w:val="1"/>
        <w:rPr>
          <w:rFonts w:ascii="Times New Roman" w:eastAsia="Times New Roman" w:hAnsi="Times New Roman"/>
          <w:b/>
          <w:bCs/>
          <w:vanish/>
          <w:lang w:eastAsia="ru-RU"/>
        </w:rPr>
      </w:pPr>
      <w:bookmarkStart w:id="28" w:name="_Toc69820320"/>
      <w:bookmarkEnd w:id="28"/>
    </w:p>
    <w:p w:rsidR="00E658AC" w:rsidRDefault="00E658AC" w:rsidP="00E658AC">
      <w:pPr>
        <w:pStyle w:val="a3"/>
        <w:keepNext/>
        <w:numPr>
          <w:ilvl w:val="0"/>
          <w:numId w:val="11"/>
        </w:numPr>
        <w:spacing w:before="240" w:after="120" w:line="360" w:lineRule="auto"/>
        <w:outlineLvl w:val="1"/>
        <w:rPr>
          <w:rFonts w:ascii="Times New Roman" w:eastAsia="Times New Roman" w:hAnsi="Times New Roman"/>
          <w:b/>
          <w:bCs/>
          <w:vanish/>
          <w:lang w:eastAsia="ru-RU"/>
        </w:rPr>
      </w:pPr>
      <w:bookmarkStart w:id="29" w:name="_Toc69820321"/>
      <w:bookmarkEnd w:id="29"/>
    </w:p>
    <w:p w:rsidR="00E658AC" w:rsidRDefault="00E658AC" w:rsidP="00E658AC">
      <w:pPr>
        <w:pStyle w:val="a3"/>
        <w:keepNext/>
        <w:numPr>
          <w:ilvl w:val="0"/>
          <w:numId w:val="11"/>
        </w:numPr>
        <w:spacing w:before="240" w:after="120" w:line="360" w:lineRule="auto"/>
        <w:outlineLvl w:val="1"/>
        <w:rPr>
          <w:rFonts w:ascii="Times New Roman" w:eastAsia="Times New Roman" w:hAnsi="Times New Roman"/>
          <w:b/>
          <w:bCs/>
          <w:vanish/>
          <w:lang w:eastAsia="ru-RU"/>
        </w:rPr>
      </w:pPr>
      <w:bookmarkStart w:id="30" w:name="_Toc69820322"/>
      <w:bookmarkEnd w:id="30"/>
    </w:p>
    <w:p w:rsidR="00E658AC" w:rsidRDefault="00E658AC" w:rsidP="00E658AC">
      <w:pPr>
        <w:pStyle w:val="a3"/>
        <w:keepNext/>
        <w:numPr>
          <w:ilvl w:val="0"/>
          <w:numId w:val="11"/>
        </w:numPr>
        <w:spacing w:before="240" w:after="120" w:line="360" w:lineRule="auto"/>
        <w:outlineLvl w:val="1"/>
        <w:rPr>
          <w:rFonts w:ascii="Times New Roman" w:eastAsia="Times New Roman" w:hAnsi="Times New Roman"/>
          <w:b/>
          <w:bCs/>
          <w:vanish/>
          <w:lang w:eastAsia="ru-RU"/>
        </w:rPr>
      </w:pPr>
      <w:bookmarkStart w:id="31" w:name="_Toc69820323"/>
      <w:bookmarkEnd w:id="31"/>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2" w:name="_Toc69820324"/>
      <w:bookmarkEnd w:id="32"/>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3" w:name="_Toc69820325"/>
      <w:bookmarkEnd w:id="33"/>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4" w:name="_Toc69820326"/>
      <w:bookmarkEnd w:id="34"/>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5" w:name="_Toc69820327"/>
      <w:bookmarkEnd w:id="35"/>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6" w:name="_Toc69820328"/>
      <w:bookmarkEnd w:id="36"/>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7" w:name="_Toc69820329"/>
      <w:bookmarkEnd w:id="37"/>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8" w:name="_Toc69820330"/>
      <w:bookmarkEnd w:id="38"/>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39" w:name="_Toc69820331"/>
      <w:bookmarkEnd w:id="39"/>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0" w:name="_Toc69820332"/>
      <w:bookmarkEnd w:id="40"/>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1" w:name="_Toc69820333"/>
      <w:bookmarkEnd w:id="41"/>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2" w:name="_Toc69820334"/>
      <w:bookmarkEnd w:id="42"/>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3" w:name="_Toc69820335"/>
      <w:bookmarkEnd w:id="43"/>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4" w:name="_Toc69820336"/>
      <w:bookmarkEnd w:id="44"/>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5" w:name="_Toc69820337"/>
      <w:bookmarkEnd w:id="45"/>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6" w:name="_Toc69820338"/>
      <w:bookmarkEnd w:id="46"/>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7" w:name="_Toc69820339"/>
      <w:bookmarkEnd w:id="47"/>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8" w:name="_Toc69820340"/>
      <w:bookmarkEnd w:id="48"/>
    </w:p>
    <w:p w:rsidR="00E658AC" w:rsidRDefault="00E658AC" w:rsidP="00E658AC">
      <w:pPr>
        <w:pStyle w:val="a3"/>
        <w:keepNext/>
        <w:numPr>
          <w:ilvl w:val="1"/>
          <w:numId w:val="11"/>
        </w:numPr>
        <w:spacing w:before="240" w:after="120" w:line="360" w:lineRule="auto"/>
        <w:outlineLvl w:val="1"/>
        <w:rPr>
          <w:rFonts w:ascii="Times New Roman" w:eastAsia="Times New Roman" w:hAnsi="Times New Roman"/>
          <w:b/>
          <w:bCs/>
          <w:vanish/>
          <w:lang w:eastAsia="ru-RU"/>
        </w:rPr>
      </w:pPr>
      <w:bookmarkStart w:id="49" w:name="_Toc69820341"/>
      <w:bookmarkEnd w:id="49"/>
    </w:p>
    <w:p w:rsidR="00E658AC" w:rsidRDefault="00E658AC" w:rsidP="00E658AC">
      <w:pPr>
        <w:pStyle w:val="2"/>
        <w:numPr>
          <w:ilvl w:val="1"/>
          <w:numId w:val="11"/>
        </w:numPr>
        <w:ind w:left="432"/>
        <w:rPr>
          <w:sz w:val="22"/>
          <w:szCs w:val="22"/>
        </w:rPr>
      </w:pPr>
      <w:bookmarkStart w:id="50" w:name="_Toc69820342"/>
      <w:proofErr w:type="spellStart"/>
      <w:r>
        <w:rPr>
          <w:sz w:val="22"/>
          <w:szCs w:val="22"/>
        </w:rPr>
        <w:t>Манифольд</w:t>
      </w:r>
      <w:bookmarkEnd w:id="50"/>
      <w:proofErr w:type="spellEnd"/>
    </w:p>
    <w:p w:rsidR="00E658AC" w:rsidRDefault="00E658AC" w:rsidP="00E658AC">
      <w:pPr>
        <w:pStyle w:val="a3"/>
        <w:numPr>
          <w:ilvl w:val="2"/>
          <w:numId w:val="11"/>
        </w:numPr>
        <w:tabs>
          <w:tab w:val="left" w:pos="851"/>
          <w:tab w:val="left" w:pos="993"/>
        </w:tabs>
        <w:jc w:val="both"/>
        <w:rPr>
          <w:rFonts w:ascii="Times New Roman" w:hAnsi="Times New Roman"/>
        </w:rPr>
      </w:pPr>
      <w:r>
        <w:rPr>
          <w:rStyle w:val="Bodytext50"/>
          <w:rFonts w:eastAsia="Calibri"/>
          <w:iCs/>
        </w:rPr>
        <w:t xml:space="preserve">Требования к </w:t>
      </w:r>
      <w:proofErr w:type="spellStart"/>
      <w:r>
        <w:rPr>
          <w:rStyle w:val="Bodytext50"/>
          <w:rFonts w:eastAsia="Calibri"/>
          <w:iCs/>
        </w:rPr>
        <w:t>манифольду</w:t>
      </w:r>
      <w:proofErr w:type="spellEnd"/>
      <w:r>
        <w:rPr>
          <w:rFonts w:ascii="Times New Roman" w:hAnsi="Times New Roman"/>
        </w:rPr>
        <w:t>:</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Поставщик предоставляет участки </w:t>
      </w:r>
      <w:proofErr w:type="spellStart"/>
      <w:r>
        <w:rPr>
          <w:rFonts w:ascii="Times New Roman" w:hAnsi="Times New Roman"/>
        </w:rPr>
        <w:t>манифольда</w:t>
      </w:r>
      <w:proofErr w:type="spellEnd"/>
      <w:r>
        <w:rPr>
          <w:rFonts w:ascii="Times New Roman" w:hAnsi="Times New Roman"/>
        </w:rPr>
        <w:t xml:space="preserve"> в емкостном блоке с адаптацией к участку в насосном блоке;</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рабочее давление – 35МПа;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обеспечить проходной диаметр </w:t>
      </w:r>
      <w:proofErr w:type="spellStart"/>
      <w:r>
        <w:rPr>
          <w:rFonts w:ascii="Times New Roman" w:hAnsi="Times New Roman"/>
        </w:rPr>
        <w:t>манифольда</w:t>
      </w:r>
      <w:proofErr w:type="spellEnd"/>
      <w:r>
        <w:rPr>
          <w:rFonts w:ascii="Times New Roman" w:hAnsi="Times New Roman"/>
        </w:rPr>
        <w:t xml:space="preserve"> - 100мм во всех стыковочных точках (БРС соединения, </w:t>
      </w:r>
      <w:proofErr w:type="spellStart"/>
      <w:r>
        <w:rPr>
          <w:rFonts w:ascii="Times New Roman" w:hAnsi="Times New Roman"/>
        </w:rPr>
        <w:t>запасовка</w:t>
      </w:r>
      <w:proofErr w:type="spellEnd"/>
      <w:r>
        <w:rPr>
          <w:rFonts w:ascii="Times New Roman" w:hAnsi="Times New Roman"/>
        </w:rPr>
        <w:t xml:space="preserve"> присоединительных элементов рукавов высокого давления диаметром не менее 100 мм);</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lang w:eastAsia="ru-RU"/>
        </w:rPr>
      </w:pPr>
      <w:r>
        <w:rPr>
          <w:rFonts w:ascii="Times New Roman" w:hAnsi="Times New Roman"/>
        </w:rPr>
        <w:t>выполнить</w:t>
      </w:r>
      <w:r>
        <w:rPr>
          <w:rFonts w:ascii="Times New Roman" w:eastAsia="Times New Roman" w:hAnsi="Times New Roman"/>
          <w:lang w:eastAsia="ru-RU"/>
        </w:rPr>
        <w:t xml:space="preserve"> трубами максимальной длины с минимальным количеством быстроразъемных соединений (не нарушая принципа «блочно-модульного исполнения»).</w:t>
      </w:r>
    </w:p>
    <w:p w:rsidR="00E658AC" w:rsidRDefault="00E658AC" w:rsidP="00E658AC">
      <w:pPr>
        <w:widowControl w:val="0"/>
        <w:tabs>
          <w:tab w:val="left" w:pos="284"/>
          <w:tab w:val="left" w:pos="1045"/>
        </w:tabs>
        <w:spacing w:after="0"/>
        <w:ind w:firstLine="709"/>
        <w:jc w:val="both"/>
        <w:rPr>
          <w:rFonts w:ascii="Times New Roman" w:eastAsia="Times New Roman" w:hAnsi="Times New Roman"/>
          <w:lang w:eastAsia="ru-RU"/>
        </w:rPr>
      </w:pPr>
      <w:r>
        <w:rPr>
          <w:rFonts w:ascii="Times New Roman" w:eastAsia="Times New Roman" w:hAnsi="Times New Roman"/>
          <w:lang w:eastAsia="ru-RU"/>
        </w:rPr>
        <w:t>Конструкция крепления элементов нагнетательного трубопровода к металлоконструкциям емкостного блока и БПР должна обеспечивать надежность крепления.</w:t>
      </w:r>
    </w:p>
    <w:p w:rsidR="00E658AC" w:rsidRDefault="00E658AC" w:rsidP="00E658AC">
      <w:pPr>
        <w:widowControl w:val="0"/>
        <w:tabs>
          <w:tab w:val="left" w:pos="284"/>
          <w:tab w:val="left" w:pos="1045"/>
        </w:tabs>
        <w:spacing w:after="0"/>
        <w:ind w:firstLine="709"/>
        <w:jc w:val="both"/>
        <w:rPr>
          <w:rFonts w:ascii="Times New Roman" w:eastAsia="Times New Roman" w:hAnsi="Times New Roman"/>
          <w:lang w:eastAsia="ru-RU"/>
        </w:rPr>
      </w:pPr>
      <w:r>
        <w:rPr>
          <w:rFonts w:ascii="Times New Roman" w:eastAsia="Times New Roman" w:hAnsi="Times New Roman"/>
          <w:lang w:eastAsia="ru-RU"/>
        </w:rPr>
        <w:t xml:space="preserve">Предусмотреть страховку тросом всех гибких вставок </w:t>
      </w:r>
      <w:proofErr w:type="spellStart"/>
      <w:r>
        <w:rPr>
          <w:rFonts w:ascii="Times New Roman" w:eastAsia="Times New Roman" w:hAnsi="Times New Roman"/>
          <w:lang w:eastAsia="ru-RU"/>
        </w:rPr>
        <w:t>манифольда</w:t>
      </w:r>
      <w:proofErr w:type="spellEnd"/>
      <w:r>
        <w:rPr>
          <w:rFonts w:ascii="Times New Roman" w:eastAsia="Times New Roman" w:hAnsi="Times New Roman"/>
          <w:lang w:eastAsia="ru-RU"/>
        </w:rPr>
        <w:t xml:space="preserve"> и размещение их в защитные кожуха.</w:t>
      </w:r>
    </w:p>
    <w:p w:rsidR="00E658AC" w:rsidRDefault="00E658AC" w:rsidP="00E658AC">
      <w:pPr>
        <w:widowControl w:val="0"/>
        <w:tabs>
          <w:tab w:val="left" w:pos="284"/>
          <w:tab w:val="left" w:pos="1045"/>
        </w:tabs>
        <w:spacing w:after="0"/>
        <w:ind w:firstLine="709"/>
        <w:jc w:val="both"/>
        <w:rPr>
          <w:rFonts w:ascii="Times New Roman" w:eastAsia="Times New Roman" w:hAnsi="Times New Roman"/>
          <w:lang w:eastAsia="ru-RU"/>
        </w:rPr>
      </w:pPr>
      <w:r>
        <w:rPr>
          <w:rFonts w:ascii="Times New Roman" w:eastAsia="Times New Roman" w:hAnsi="Times New Roman"/>
          <w:lang w:eastAsia="ru-RU"/>
        </w:rPr>
        <w:t xml:space="preserve">Предусмотреть дополнительные технологические отверстия на </w:t>
      </w:r>
      <w:proofErr w:type="spellStart"/>
      <w:r>
        <w:rPr>
          <w:rFonts w:ascii="Times New Roman" w:eastAsia="Times New Roman" w:hAnsi="Times New Roman"/>
          <w:lang w:eastAsia="ru-RU"/>
        </w:rPr>
        <w:t>манифольде</w:t>
      </w:r>
      <w:proofErr w:type="spellEnd"/>
      <w:r>
        <w:rPr>
          <w:rFonts w:ascii="Times New Roman" w:eastAsia="Times New Roman" w:hAnsi="Times New Roman"/>
          <w:lang w:eastAsia="ru-RU"/>
        </w:rPr>
        <w:t xml:space="preserve"> в насосном, емкостном блоках - для возможности подключения датчиков ГТИ (при необходимости, схему установки предоставляет Заказчик).</w:t>
      </w:r>
    </w:p>
    <w:p w:rsidR="00E658AC" w:rsidRDefault="00E658AC" w:rsidP="00E658AC">
      <w:pPr>
        <w:widowControl w:val="0"/>
        <w:tabs>
          <w:tab w:val="left" w:pos="284"/>
          <w:tab w:val="left" w:pos="1045"/>
        </w:tabs>
        <w:spacing w:after="0"/>
        <w:ind w:firstLine="709"/>
        <w:jc w:val="both"/>
        <w:rPr>
          <w:rFonts w:ascii="Times New Roman" w:eastAsia="Times New Roman" w:hAnsi="Times New Roman"/>
          <w:lang w:eastAsia="ru-RU"/>
        </w:rPr>
      </w:pPr>
      <w:r>
        <w:rPr>
          <w:rFonts w:ascii="Times New Roman" w:eastAsia="Times New Roman" w:hAnsi="Times New Roman"/>
          <w:lang w:eastAsia="ru-RU"/>
        </w:rPr>
        <w:t xml:space="preserve">В случае отсутствия у заказчика предусмотреть быстросъемный фильтр с 3-мя запасными </w:t>
      </w:r>
      <w:r>
        <w:rPr>
          <w:rFonts w:ascii="Times New Roman" w:eastAsia="Times New Roman" w:hAnsi="Times New Roman"/>
          <w:lang w:eastAsia="ru-RU"/>
        </w:rPr>
        <w:lastRenderedPageBreak/>
        <w:t xml:space="preserve">элементами, для исключения работы с фильтром бурильной колонны, фильтр должен быть на БРС для обеспечения быстрой замены при засорении, иметь удобную обслуживающую площадку. </w:t>
      </w:r>
    </w:p>
    <w:p w:rsidR="00E658AC" w:rsidRDefault="00E658AC" w:rsidP="00E658AC">
      <w:pPr>
        <w:pStyle w:val="a3"/>
        <w:tabs>
          <w:tab w:val="left" w:pos="567"/>
          <w:tab w:val="left" w:pos="1134"/>
        </w:tabs>
        <w:ind w:left="0"/>
        <w:jc w:val="both"/>
        <w:rPr>
          <w:rFonts w:ascii="Times New Roman" w:hAnsi="Times New Roman"/>
        </w:rPr>
      </w:pPr>
      <w:r>
        <w:rPr>
          <w:rFonts w:ascii="Times New Roman" w:hAnsi="Times New Roman"/>
        </w:rPr>
        <w:t xml:space="preserve">Использовать виброустойчивые манометры </w:t>
      </w:r>
      <w:proofErr w:type="gramStart"/>
      <w:r>
        <w:rPr>
          <w:rFonts w:ascii="Times New Roman" w:hAnsi="Times New Roman"/>
        </w:rPr>
        <w:t>бурового</w:t>
      </w:r>
      <w:proofErr w:type="gramEnd"/>
      <w:r>
        <w:rPr>
          <w:rFonts w:ascii="Times New Roman" w:hAnsi="Times New Roman"/>
        </w:rPr>
        <w:t xml:space="preserve"> </w:t>
      </w:r>
      <w:proofErr w:type="spellStart"/>
      <w:r>
        <w:rPr>
          <w:rFonts w:ascii="Times New Roman" w:hAnsi="Times New Roman"/>
        </w:rPr>
        <w:t>манифольда</w:t>
      </w:r>
      <w:proofErr w:type="spellEnd"/>
      <w:r>
        <w:rPr>
          <w:rFonts w:ascii="Times New Roman" w:hAnsi="Times New Roman"/>
        </w:rPr>
        <w:t>.</w:t>
      </w:r>
    </w:p>
    <w:p w:rsidR="00E658AC" w:rsidRDefault="00E658AC" w:rsidP="00E658AC">
      <w:pPr>
        <w:pStyle w:val="2"/>
        <w:numPr>
          <w:ilvl w:val="1"/>
          <w:numId w:val="11"/>
        </w:numPr>
        <w:ind w:left="0" w:firstLine="0"/>
        <w:rPr>
          <w:sz w:val="22"/>
          <w:szCs w:val="22"/>
        </w:rPr>
      </w:pPr>
      <w:bookmarkStart w:id="51" w:name="_Toc69820343"/>
      <w:r>
        <w:rPr>
          <w:sz w:val="22"/>
          <w:szCs w:val="22"/>
        </w:rPr>
        <w:t>Система эвакуации верхового рабочего</w:t>
      </w:r>
      <w:bookmarkEnd w:id="51"/>
    </w:p>
    <w:p w:rsidR="00E658AC" w:rsidRDefault="00E658AC" w:rsidP="00E658AC">
      <w:pPr>
        <w:pStyle w:val="a3"/>
        <w:numPr>
          <w:ilvl w:val="2"/>
          <w:numId w:val="11"/>
        </w:numPr>
        <w:tabs>
          <w:tab w:val="left" w:pos="851"/>
          <w:tab w:val="left" w:pos="993"/>
        </w:tabs>
        <w:spacing w:after="0"/>
        <w:ind w:left="0" w:firstLine="0"/>
        <w:jc w:val="both"/>
        <w:rPr>
          <w:rFonts w:ascii="Times New Roman" w:hAnsi="Times New Roman"/>
        </w:rPr>
      </w:pPr>
      <w:r>
        <w:rPr>
          <w:rFonts w:ascii="Times New Roman" w:hAnsi="Times New Roman"/>
          <w:iCs/>
          <w:color w:val="000000"/>
        </w:rPr>
        <w:t>В связи с модернизацией буровой установки до эшелонного типа, предусмотреть модернизацию системы экстренной эвакуации верхового: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lang w:eastAsia="ru-RU"/>
        </w:rPr>
      </w:pPr>
      <w:r>
        <w:rPr>
          <w:rFonts w:ascii="Times New Roman" w:hAnsi="Times New Roman"/>
          <w:lang w:eastAsia="ru-RU"/>
        </w:rPr>
        <w:t>металлоконструкции площадки приземления;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lang w:eastAsia="ru-RU"/>
        </w:rPr>
      </w:pPr>
      <w:proofErr w:type="spellStart"/>
      <w:r>
        <w:rPr>
          <w:rFonts w:ascii="Times New Roman" w:hAnsi="Times New Roman"/>
          <w:lang w:eastAsia="ru-RU"/>
        </w:rPr>
        <w:t>местоплощадки</w:t>
      </w:r>
      <w:proofErr w:type="spellEnd"/>
      <w:r>
        <w:rPr>
          <w:rFonts w:ascii="Times New Roman" w:hAnsi="Times New Roman"/>
          <w:lang w:eastAsia="ru-RU"/>
        </w:rPr>
        <w:t xml:space="preserve"> приземления определить на стадии проектирования по </w:t>
      </w:r>
      <w:proofErr w:type="spellStart"/>
      <w:r>
        <w:rPr>
          <w:rFonts w:ascii="Times New Roman" w:hAnsi="Times New Roman"/>
          <w:lang w:eastAsia="ru-RU"/>
        </w:rPr>
        <w:t>согласоанию</w:t>
      </w:r>
      <w:proofErr w:type="spellEnd"/>
      <w:r>
        <w:rPr>
          <w:rFonts w:ascii="Times New Roman" w:hAnsi="Times New Roman"/>
          <w:lang w:eastAsia="ru-RU"/>
        </w:rPr>
        <w:t xml:space="preserve"> с «Заказчиком».</w:t>
      </w:r>
    </w:p>
    <w:p w:rsidR="00E658AC" w:rsidRDefault="00E658AC" w:rsidP="00E658AC">
      <w:pPr>
        <w:pStyle w:val="2"/>
        <w:numPr>
          <w:ilvl w:val="1"/>
          <w:numId w:val="11"/>
        </w:numPr>
        <w:ind w:left="0" w:firstLine="0"/>
        <w:rPr>
          <w:sz w:val="22"/>
          <w:szCs w:val="22"/>
        </w:rPr>
      </w:pPr>
      <w:bookmarkStart w:id="52" w:name="_Toc69820344"/>
      <w:r>
        <w:rPr>
          <w:sz w:val="22"/>
          <w:szCs w:val="22"/>
        </w:rPr>
        <w:t>Система обогрева НБО</w:t>
      </w:r>
      <w:bookmarkEnd w:id="52"/>
    </w:p>
    <w:p w:rsidR="00E658AC" w:rsidRDefault="00E658AC" w:rsidP="00E658AC">
      <w:pPr>
        <w:pStyle w:val="a3"/>
        <w:numPr>
          <w:ilvl w:val="2"/>
          <w:numId w:val="11"/>
        </w:numPr>
        <w:tabs>
          <w:tab w:val="left" w:pos="851"/>
          <w:tab w:val="left" w:pos="993"/>
        </w:tabs>
        <w:ind w:left="0" w:firstLine="0"/>
        <w:jc w:val="both"/>
        <w:rPr>
          <w:rStyle w:val="Bodytext50"/>
          <w:rFonts w:eastAsia="Calibri"/>
          <w:iCs/>
          <w:sz w:val="22"/>
          <w:szCs w:val="22"/>
          <w:u w:val="none"/>
        </w:rPr>
      </w:pPr>
      <w:r>
        <w:rPr>
          <w:rStyle w:val="Bodytext50"/>
          <w:rFonts w:eastAsia="Calibri"/>
          <w:iCs/>
        </w:rPr>
        <w:t xml:space="preserve">Система обогрева - комбинированная: </w:t>
      </w:r>
      <w:proofErr w:type="spellStart"/>
      <w:r>
        <w:rPr>
          <w:rStyle w:val="Bodytext50"/>
          <w:rFonts w:eastAsia="Calibri"/>
          <w:iCs/>
        </w:rPr>
        <w:t>электрообогрев</w:t>
      </w:r>
      <w:proofErr w:type="spellEnd"/>
      <w:r>
        <w:rPr>
          <w:rStyle w:val="Bodytext50"/>
          <w:rFonts w:eastAsia="Calibri"/>
          <w:iCs/>
        </w:rPr>
        <w:t>, паровой от регистров, горячий воздух от агрегатов воздушно-отопительных.</w:t>
      </w:r>
    </w:p>
    <w:p w:rsidR="00E658AC" w:rsidRDefault="00E658AC" w:rsidP="00E658AC">
      <w:pPr>
        <w:pStyle w:val="a3"/>
        <w:numPr>
          <w:ilvl w:val="2"/>
          <w:numId w:val="11"/>
        </w:numPr>
        <w:tabs>
          <w:tab w:val="left" w:pos="851"/>
          <w:tab w:val="left" w:pos="993"/>
        </w:tabs>
        <w:spacing w:before="40" w:after="0"/>
        <w:ind w:left="0" w:firstLine="0"/>
        <w:jc w:val="both"/>
        <w:rPr>
          <w:rStyle w:val="Bodytext50"/>
          <w:rFonts w:eastAsia="Calibri"/>
          <w:iCs/>
        </w:rPr>
      </w:pPr>
      <w:r>
        <w:rPr>
          <w:rStyle w:val="Bodytext50"/>
          <w:rFonts w:eastAsia="Calibri"/>
          <w:iCs/>
        </w:rPr>
        <w:t>Должны обогреваться: компрессорный блок, емкости, оборудование ЕБ и БПР помещения блоков НБО.</w:t>
      </w:r>
    </w:p>
    <w:p w:rsidR="00E658AC" w:rsidRDefault="00E658AC" w:rsidP="00E658AC">
      <w:pPr>
        <w:pStyle w:val="a3"/>
        <w:numPr>
          <w:ilvl w:val="2"/>
          <w:numId w:val="11"/>
        </w:numPr>
        <w:tabs>
          <w:tab w:val="left" w:pos="851"/>
          <w:tab w:val="left" w:pos="993"/>
        </w:tabs>
        <w:spacing w:before="40" w:after="0"/>
        <w:ind w:left="0" w:firstLine="0"/>
        <w:jc w:val="both"/>
        <w:rPr>
          <w:rStyle w:val="Bodytext50"/>
          <w:rFonts w:eastAsia="Calibri"/>
          <w:iCs/>
        </w:rPr>
      </w:pPr>
      <w:r>
        <w:rPr>
          <w:rStyle w:val="Bodytext50"/>
          <w:rFonts w:eastAsia="Calibri"/>
          <w:iCs/>
        </w:rPr>
        <w:t xml:space="preserve">Для обогрева дренажного коллектора должен быть предусмотрен </w:t>
      </w:r>
      <w:proofErr w:type="spellStart"/>
      <w:r>
        <w:rPr>
          <w:rStyle w:val="Bodytext50"/>
          <w:rFonts w:eastAsia="Calibri"/>
          <w:iCs/>
        </w:rPr>
        <w:t>пароспутник</w:t>
      </w:r>
      <w:proofErr w:type="spellEnd"/>
      <w:r>
        <w:rPr>
          <w:rStyle w:val="Bodytext50"/>
          <w:rFonts w:eastAsia="Calibri"/>
          <w:iCs/>
        </w:rPr>
        <w:t>.</w:t>
      </w:r>
    </w:p>
    <w:p w:rsidR="00E658AC" w:rsidRDefault="00E658AC" w:rsidP="00E658AC">
      <w:pPr>
        <w:pStyle w:val="a3"/>
        <w:numPr>
          <w:ilvl w:val="2"/>
          <w:numId w:val="11"/>
        </w:numPr>
        <w:tabs>
          <w:tab w:val="left" w:pos="851"/>
          <w:tab w:val="left" w:pos="993"/>
        </w:tabs>
        <w:spacing w:before="40" w:after="0"/>
        <w:ind w:left="0" w:firstLine="0"/>
        <w:jc w:val="both"/>
      </w:pPr>
      <w:r>
        <w:rPr>
          <w:rStyle w:val="Bodytext50"/>
          <w:rFonts w:eastAsia="Calibri"/>
          <w:iCs/>
        </w:rPr>
        <w:t>Система</w:t>
      </w:r>
      <w:r>
        <w:rPr>
          <w:rFonts w:ascii="Times New Roman" w:hAnsi="Times New Roman"/>
        </w:rPr>
        <w:t xml:space="preserve"> обогрева должна включать в себя:</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агрегаты воздушно-отопительные (количество и мощность определить проектом) должны быть установлены в блоках НБО, а так же для технологических нужд (чистка и оперативный отогрев оборудования). Магистральные паропроводы должны быть теплоизолированные. Предусмотреть систему сбора конденсата.</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предусмотреть обогрев всего емкостного парка от регистров.</w:t>
      </w:r>
    </w:p>
    <w:p w:rsidR="00E658AC" w:rsidRDefault="00E658AC" w:rsidP="00E658AC">
      <w:pPr>
        <w:pStyle w:val="a3"/>
        <w:numPr>
          <w:ilvl w:val="2"/>
          <w:numId w:val="11"/>
        </w:numPr>
        <w:tabs>
          <w:tab w:val="left" w:pos="851"/>
          <w:tab w:val="left" w:pos="993"/>
        </w:tabs>
        <w:spacing w:before="40" w:after="0"/>
        <w:ind w:left="0" w:firstLine="0"/>
        <w:jc w:val="both"/>
        <w:rPr>
          <w:rStyle w:val="Bodytext50"/>
          <w:rFonts w:eastAsia="Calibri"/>
          <w:iCs/>
          <w:sz w:val="22"/>
          <w:szCs w:val="22"/>
          <w:u w:val="none"/>
        </w:rPr>
      </w:pPr>
      <w:r>
        <w:rPr>
          <w:rStyle w:val="Bodytext50"/>
          <w:rFonts w:eastAsia="Calibri"/>
          <w:iCs/>
        </w:rPr>
        <w:t>Система обогрева должна быть выбрана, с учетом поддержания температура внутри блоков - не менее +10С° при температуре наружного воздуха -45С°.</w:t>
      </w:r>
    </w:p>
    <w:p w:rsidR="00E658AC" w:rsidRDefault="00E658AC" w:rsidP="00E658AC">
      <w:pPr>
        <w:pStyle w:val="a3"/>
        <w:numPr>
          <w:ilvl w:val="2"/>
          <w:numId w:val="11"/>
        </w:numPr>
        <w:tabs>
          <w:tab w:val="left" w:pos="851"/>
          <w:tab w:val="left" w:pos="993"/>
        </w:tabs>
        <w:spacing w:before="40" w:after="0"/>
        <w:ind w:left="0" w:firstLine="0"/>
        <w:jc w:val="both"/>
        <w:rPr>
          <w:rStyle w:val="Bodytext50"/>
          <w:rFonts w:eastAsia="Calibri"/>
          <w:iCs/>
        </w:rPr>
      </w:pPr>
      <w:proofErr w:type="spellStart"/>
      <w:r>
        <w:rPr>
          <w:rStyle w:val="Bodytext50"/>
          <w:rFonts w:eastAsia="Calibri"/>
          <w:iCs/>
        </w:rPr>
        <w:t>Электрообогрев</w:t>
      </w:r>
      <w:proofErr w:type="spellEnd"/>
      <w:r>
        <w:rPr>
          <w:rStyle w:val="Bodytext50"/>
          <w:rFonts w:eastAsia="Calibri"/>
          <w:iCs/>
        </w:rPr>
        <w:t xml:space="preserve"> предусмотреть для оборудования предусмотренного проектом.</w:t>
      </w:r>
    </w:p>
    <w:p w:rsidR="00E658AC" w:rsidRDefault="00E658AC" w:rsidP="00E658AC">
      <w:pPr>
        <w:pStyle w:val="2"/>
        <w:numPr>
          <w:ilvl w:val="1"/>
          <w:numId w:val="11"/>
        </w:numPr>
        <w:ind w:left="0" w:firstLine="0"/>
        <w:rPr>
          <w:rStyle w:val="Bodytext40"/>
          <w:rFonts w:eastAsia="Calibri"/>
          <w:b w:val="0"/>
          <w:color w:val="auto"/>
          <w:sz w:val="22"/>
          <w:szCs w:val="22"/>
          <w:u w:val="none"/>
        </w:rPr>
      </w:pPr>
      <w:bookmarkStart w:id="53" w:name="_Toc69820345"/>
      <w:r>
        <w:rPr>
          <w:sz w:val="22"/>
          <w:szCs w:val="22"/>
        </w:rPr>
        <w:t>Система водоснабжения:</w:t>
      </w:r>
      <w:bookmarkEnd w:id="53"/>
    </w:p>
    <w:p w:rsidR="00E658AC" w:rsidRDefault="00E658AC" w:rsidP="00E658AC">
      <w:pPr>
        <w:pStyle w:val="a3"/>
        <w:numPr>
          <w:ilvl w:val="2"/>
          <w:numId w:val="3"/>
        </w:numPr>
        <w:tabs>
          <w:tab w:val="left" w:pos="567"/>
          <w:tab w:val="left" w:pos="851"/>
        </w:tabs>
        <w:spacing w:after="0"/>
        <w:ind w:left="567" w:hanging="567"/>
        <w:jc w:val="both"/>
      </w:pPr>
      <w:r>
        <w:rPr>
          <w:rFonts w:ascii="Times New Roman" w:hAnsi="Times New Roman"/>
        </w:rPr>
        <w:t xml:space="preserve">каждый блок-модуль оборудовать стационарной трубной разводкой водоснабжения. </w:t>
      </w:r>
      <w:proofErr w:type="gramStart"/>
      <w:r>
        <w:rPr>
          <w:rFonts w:ascii="Times New Roman" w:hAnsi="Times New Roman"/>
        </w:rPr>
        <w:t>Присоединение к секционным магистральным водоводам, проходящих по эшелону, выполнить на гибких, быстросъемных соединениях;</w:t>
      </w:r>
      <w:proofErr w:type="gramEnd"/>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hAnsi="Times New Roman"/>
        </w:rPr>
        <w:t xml:space="preserve">предусмотреть разводку воды к оборудованию системы очистки </w:t>
      </w:r>
      <w:proofErr w:type="spellStart"/>
      <w:r>
        <w:rPr>
          <w:rFonts w:ascii="Times New Roman" w:hAnsi="Times New Roman"/>
        </w:rPr>
        <w:t>иприготовления</w:t>
      </w:r>
      <w:proofErr w:type="spellEnd"/>
      <w:r>
        <w:rPr>
          <w:rFonts w:ascii="Times New Roman" w:hAnsi="Times New Roman"/>
        </w:rPr>
        <w:t xml:space="preserve"> раствора.</w:t>
      </w:r>
    </w:p>
    <w:p w:rsidR="00E658AC" w:rsidRDefault="00E658AC" w:rsidP="00E658AC">
      <w:pPr>
        <w:pStyle w:val="2"/>
        <w:numPr>
          <w:ilvl w:val="1"/>
          <w:numId w:val="11"/>
        </w:numPr>
        <w:ind w:left="0" w:firstLine="0"/>
        <w:rPr>
          <w:sz w:val="22"/>
          <w:szCs w:val="22"/>
        </w:rPr>
      </w:pPr>
      <w:bookmarkStart w:id="54" w:name="_Toc69820346"/>
      <w:r>
        <w:rPr>
          <w:sz w:val="22"/>
          <w:szCs w:val="22"/>
        </w:rPr>
        <w:t>Дополнительное оборудование:</w:t>
      </w:r>
      <w:bookmarkEnd w:id="54"/>
    </w:p>
    <w:p w:rsidR="00E658AC" w:rsidRDefault="00E658AC" w:rsidP="00E658AC">
      <w:pPr>
        <w:pBdr>
          <w:bottom w:val="single" w:sz="8" w:space="16" w:color="000000"/>
        </w:pBdr>
        <w:jc w:val="both"/>
        <w:rPr>
          <w:rFonts w:ascii="Times New Roman" w:eastAsia="Times New Roman" w:hAnsi="Times New Roman"/>
        </w:rPr>
      </w:pPr>
      <w:r>
        <w:rPr>
          <w:rFonts w:ascii="Times New Roman" w:hAnsi="Times New Roman"/>
        </w:rPr>
        <w:t xml:space="preserve">5.23.1. </w:t>
      </w:r>
      <w:proofErr w:type="gramStart"/>
      <w:r>
        <w:rPr>
          <w:rFonts w:ascii="Times New Roman" w:hAnsi="Times New Roman"/>
        </w:rPr>
        <w:t xml:space="preserve">Теплоизолированный секционный пенал </w:t>
      </w:r>
      <w:r>
        <w:rPr>
          <w:rFonts w:ascii="Times New Roman" w:hAnsi="Times New Roman"/>
          <w:lang w:eastAsia="ru-RU"/>
        </w:rPr>
        <w:t xml:space="preserve">из 8 труб (наружные коммуникации), включающий в себя следующие трубы: вода </w:t>
      </w:r>
      <w:r>
        <w:rPr>
          <w:rFonts w:ascii="Times New Roman" w:hAnsi="Times New Roman"/>
          <w:lang w:val="en-US" w:eastAsia="ru-RU"/>
        </w:rPr>
        <w:t>d</w:t>
      </w:r>
      <w:r>
        <w:rPr>
          <w:rFonts w:ascii="Times New Roman" w:hAnsi="Times New Roman"/>
          <w:lang w:eastAsia="ru-RU"/>
        </w:rPr>
        <w:t xml:space="preserve"> 100 в кол-ве 2 шт., нефть (дизельное топлив) </w:t>
      </w:r>
      <w:r>
        <w:rPr>
          <w:rFonts w:ascii="Times New Roman" w:hAnsi="Times New Roman"/>
          <w:lang w:val="en-US" w:eastAsia="ru-RU"/>
        </w:rPr>
        <w:t>d</w:t>
      </w:r>
      <w:r>
        <w:rPr>
          <w:rFonts w:ascii="Times New Roman" w:hAnsi="Times New Roman"/>
          <w:lang w:eastAsia="ru-RU"/>
        </w:rPr>
        <w:t xml:space="preserve"> 60 в кол-ве 1 шт., пар </w:t>
      </w:r>
      <w:r>
        <w:rPr>
          <w:rFonts w:ascii="Times New Roman" w:hAnsi="Times New Roman"/>
          <w:lang w:val="en-US" w:eastAsia="ru-RU"/>
        </w:rPr>
        <w:t>d</w:t>
      </w:r>
      <w:r>
        <w:rPr>
          <w:rFonts w:ascii="Times New Roman" w:hAnsi="Times New Roman"/>
          <w:lang w:eastAsia="ru-RU"/>
        </w:rPr>
        <w:t xml:space="preserve"> 60 в кол-ве 3 шт., конденсат </w:t>
      </w:r>
      <w:r>
        <w:rPr>
          <w:rFonts w:ascii="Times New Roman" w:hAnsi="Times New Roman"/>
          <w:lang w:val="en-US" w:eastAsia="ru-RU"/>
        </w:rPr>
        <w:t>d</w:t>
      </w:r>
      <w:r>
        <w:rPr>
          <w:rFonts w:ascii="Times New Roman" w:hAnsi="Times New Roman"/>
          <w:lang w:eastAsia="ru-RU"/>
        </w:rPr>
        <w:t xml:space="preserve"> 60 в кол-ве 1шт., резерв </w:t>
      </w:r>
      <w:r>
        <w:rPr>
          <w:rFonts w:ascii="Times New Roman" w:hAnsi="Times New Roman"/>
          <w:lang w:val="en-US" w:eastAsia="ru-RU"/>
        </w:rPr>
        <w:t>d</w:t>
      </w:r>
      <w:r>
        <w:rPr>
          <w:rFonts w:ascii="Times New Roman" w:hAnsi="Times New Roman"/>
          <w:lang w:eastAsia="ru-RU"/>
        </w:rPr>
        <w:t xml:space="preserve"> 60 в кол-ве 1 шт., общей длиной 144 м.</w:t>
      </w:r>
      <w:r>
        <w:rPr>
          <w:rFonts w:ascii="Times New Roman" w:eastAsia="Times New Roman" w:hAnsi="Times New Roman"/>
        </w:rPr>
        <w:t xml:space="preserve"> (из 10-15 секций длиной 10-12 м).</w:t>
      </w:r>
      <w:proofErr w:type="gramEnd"/>
    </w:p>
    <w:p w:rsidR="00E658AC" w:rsidRDefault="00E658AC" w:rsidP="00E658AC">
      <w:pPr>
        <w:pBdr>
          <w:bottom w:val="single" w:sz="8" w:space="16" w:color="000000"/>
        </w:pBdr>
        <w:jc w:val="both"/>
        <w:rPr>
          <w:rFonts w:ascii="Times New Roman" w:eastAsia="Times New Roman" w:hAnsi="Times New Roman"/>
        </w:rPr>
      </w:pPr>
      <w:r>
        <w:rPr>
          <w:rFonts w:ascii="Times New Roman" w:eastAsia="Times New Roman" w:hAnsi="Times New Roman"/>
        </w:rPr>
        <w:t>5.23.2 Поставляемый пенал должен быть выполнен с учетом интеграции в буровую установку заказчика.  Секции пенала должны соединяться с помощью гибких рукавов оборудованных БРС.</w:t>
      </w:r>
    </w:p>
    <w:p w:rsidR="00E658AC" w:rsidRDefault="00E658AC" w:rsidP="00E658AC">
      <w:pPr>
        <w:pBdr>
          <w:bottom w:val="single" w:sz="8" w:space="16" w:color="000000"/>
        </w:pBdr>
        <w:jc w:val="both"/>
        <w:rPr>
          <w:rFonts w:ascii="Times New Roman" w:eastAsia="Times New Roman" w:hAnsi="Times New Roman"/>
        </w:rPr>
      </w:pPr>
      <w:proofErr w:type="gramStart"/>
      <w:r>
        <w:rPr>
          <w:rFonts w:ascii="Times New Roman" w:eastAsia="Times New Roman" w:hAnsi="Times New Roman"/>
        </w:rPr>
        <w:t>5.23.3 Секционный пенал должен быть укомплектован 2-мя угловыми и Т-образной секциями и  устанавливаться на опоры (включенные в комплект поставки), высота опор определяется на стадии проектирования и согласовывается с «Заказчиком».</w:t>
      </w:r>
      <w:proofErr w:type="gramEnd"/>
    </w:p>
    <w:p w:rsidR="00E658AC" w:rsidRDefault="00E658AC" w:rsidP="00E658AC">
      <w:pPr>
        <w:pBdr>
          <w:bottom w:val="single" w:sz="8" w:space="16" w:color="000000"/>
        </w:pBdr>
        <w:jc w:val="both"/>
        <w:rPr>
          <w:rFonts w:ascii="Times New Roman" w:eastAsia="Times New Roman" w:hAnsi="Times New Roman"/>
        </w:rPr>
      </w:pPr>
      <w:r>
        <w:rPr>
          <w:rFonts w:ascii="Times New Roman" w:eastAsia="Times New Roman" w:hAnsi="Times New Roman"/>
        </w:rPr>
        <w:t>5.23.4</w:t>
      </w:r>
      <w:proofErr w:type="gramStart"/>
      <w:r>
        <w:rPr>
          <w:rFonts w:ascii="Times New Roman" w:eastAsia="Times New Roman" w:hAnsi="Times New Roman"/>
        </w:rPr>
        <w:t xml:space="preserve"> П</w:t>
      </w:r>
      <w:proofErr w:type="gramEnd"/>
      <w:r>
        <w:rPr>
          <w:rFonts w:ascii="Times New Roman" w:eastAsia="Times New Roman" w:hAnsi="Times New Roman"/>
        </w:rPr>
        <w:t xml:space="preserve">ри необходимости произвести доработку (модернизацию) (опорные стойки с кронштейнами под кабель, соединение коммуникаций в пенале с коммуникациями ЕБ, НБ, БПР в </w:t>
      </w:r>
      <w:r>
        <w:rPr>
          <w:rFonts w:ascii="Times New Roman" w:eastAsia="Times New Roman" w:hAnsi="Times New Roman"/>
        </w:rPr>
        <w:lastRenderedPageBreak/>
        <w:t>эшелоне и другие доработки (возможность перехода из НБ на выносной БПР по пеналу и перемещения пенала совместно с эшелоном) секционного теплоизолированного пенала соединения выносного блока приготовления с насосным блоком в эшелоне, устанавливается на расстоянии не менее 15 м. от эшелона.</w:t>
      </w:r>
    </w:p>
    <w:p w:rsidR="00E658AC" w:rsidRDefault="00E658AC" w:rsidP="00E658AC">
      <w:pPr>
        <w:pBdr>
          <w:bottom w:val="single" w:sz="8" w:space="16" w:color="000000"/>
        </w:pBdr>
        <w:jc w:val="both"/>
        <w:rPr>
          <w:rFonts w:ascii="Times New Roman" w:eastAsia="Times New Roman" w:hAnsi="Times New Roman"/>
        </w:rPr>
      </w:pPr>
      <w:r>
        <w:rPr>
          <w:rFonts w:ascii="Times New Roman" w:eastAsia="Times New Roman" w:hAnsi="Times New Roman"/>
        </w:rPr>
        <w:t>5.23.5 Металлоконструкции межблочные (лестницы, площадки, переходы, тяги соединения блоков эшелона и др.)</w:t>
      </w:r>
    </w:p>
    <w:p w:rsidR="00E658AC" w:rsidRDefault="00E658AC" w:rsidP="00E658AC">
      <w:pPr>
        <w:pBdr>
          <w:bottom w:val="single" w:sz="8" w:space="16" w:color="000000"/>
        </w:pBdr>
        <w:jc w:val="both"/>
        <w:rPr>
          <w:rFonts w:ascii="Times New Roman" w:eastAsia="Times New Roman" w:hAnsi="Times New Roman"/>
        </w:rPr>
      </w:pPr>
      <w:r>
        <w:rPr>
          <w:rFonts w:ascii="Times New Roman" w:eastAsia="Times New Roman" w:hAnsi="Times New Roman"/>
        </w:rPr>
        <w:t xml:space="preserve">5.23.6 Металлоконструкции для установки оборудования ПВО: подвесная площадка на ВЛБ для установки станции управления ПВО; площадка сепаратора бурового раствора  ПВО; щит отбойный (2шт.); площадка блока глушения и </w:t>
      </w:r>
      <w:proofErr w:type="spellStart"/>
      <w:r>
        <w:rPr>
          <w:rFonts w:ascii="Times New Roman" w:eastAsia="Times New Roman" w:hAnsi="Times New Roman"/>
        </w:rPr>
        <w:t>дросселирования</w:t>
      </w:r>
      <w:proofErr w:type="spellEnd"/>
      <w:r>
        <w:rPr>
          <w:rFonts w:ascii="Times New Roman" w:eastAsia="Times New Roman" w:hAnsi="Times New Roman"/>
        </w:rPr>
        <w:t xml:space="preserve">; кронштейны для </w:t>
      </w:r>
      <w:proofErr w:type="spellStart"/>
      <w:r>
        <w:rPr>
          <w:rFonts w:ascii="Times New Roman" w:eastAsia="Times New Roman" w:hAnsi="Times New Roman"/>
        </w:rPr>
        <w:t>выкидов</w:t>
      </w:r>
      <w:proofErr w:type="spellEnd"/>
      <w:r>
        <w:rPr>
          <w:rFonts w:ascii="Times New Roman" w:eastAsia="Times New Roman" w:hAnsi="Times New Roman"/>
        </w:rPr>
        <w:t xml:space="preserve"> ПВО по эшелону.</w:t>
      </w:r>
    </w:p>
    <w:p w:rsidR="00E658AC" w:rsidRDefault="00E658AC" w:rsidP="00E658AC">
      <w:pPr>
        <w:pBdr>
          <w:bottom w:val="single" w:sz="8" w:space="16" w:color="000000"/>
        </w:pBdr>
        <w:jc w:val="center"/>
        <w:rPr>
          <w:rFonts w:ascii="Times New Roman" w:hAnsi="Times New Roman"/>
          <w:b/>
        </w:rPr>
      </w:pPr>
      <w:r>
        <w:rPr>
          <w:rFonts w:ascii="Times New Roman" w:eastAsia="Times New Roman" w:hAnsi="Times New Roman"/>
          <w:b/>
        </w:rPr>
        <w:t xml:space="preserve">6. </w:t>
      </w:r>
      <w:r>
        <w:rPr>
          <w:rFonts w:ascii="Times New Roman" w:hAnsi="Times New Roman"/>
          <w:b/>
        </w:rPr>
        <w:t xml:space="preserve">Требования к  </w:t>
      </w:r>
      <w:proofErr w:type="spellStart"/>
      <w:proofErr w:type="gramStart"/>
      <w:r>
        <w:rPr>
          <w:rFonts w:ascii="Times New Roman" w:hAnsi="Times New Roman"/>
          <w:b/>
        </w:rPr>
        <w:t>шеф-монтажным</w:t>
      </w:r>
      <w:proofErr w:type="spellEnd"/>
      <w:proofErr w:type="gramEnd"/>
      <w:r>
        <w:rPr>
          <w:rFonts w:ascii="Times New Roman" w:hAnsi="Times New Roman"/>
          <w:b/>
        </w:rPr>
        <w:t xml:space="preserve"> работам и пуско-наладке поставляемого НБО</w:t>
      </w:r>
    </w:p>
    <w:p w:rsidR="00E658AC" w:rsidRDefault="00E658AC" w:rsidP="00E658AC">
      <w:pPr>
        <w:pBdr>
          <w:bottom w:val="single" w:sz="8" w:space="16" w:color="000000"/>
        </w:pBdr>
        <w:spacing w:after="0"/>
        <w:jc w:val="both"/>
        <w:rPr>
          <w:rFonts w:ascii="Times New Roman" w:hAnsi="Times New Roman"/>
        </w:rPr>
      </w:pPr>
      <w:r>
        <w:rPr>
          <w:rFonts w:ascii="Times New Roman" w:hAnsi="Times New Roman"/>
        </w:rPr>
        <w:t>6.1. Поставщик осуществляет шеф-монтаж всего поставляемого НБО и пуско-наладочные работы.</w:t>
      </w:r>
    </w:p>
    <w:p w:rsidR="00E658AC" w:rsidRDefault="00E658AC" w:rsidP="00E658AC">
      <w:pPr>
        <w:pBdr>
          <w:bottom w:val="single" w:sz="8" w:space="16" w:color="000000"/>
        </w:pBdr>
        <w:spacing w:after="0"/>
        <w:jc w:val="both"/>
        <w:rPr>
          <w:rFonts w:ascii="Times New Roman" w:hAnsi="Times New Roman"/>
        </w:rPr>
      </w:pPr>
      <w:r>
        <w:rPr>
          <w:rFonts w:ascii="Times New Roman" w:hAnsi="Times New Roman"/>
        </w:rPr>
        <w:t xml:space="preserve">6.2. Поставщик направляет своих специалистов (собственный персонал) для выполнения </w:t>
      </w:r>
      <w:proofErr w:type="spellStart"/>
      <w:proofErr w:type="gramStart"/>
      <w:r>
        <w:rPr>
          <w:rFonts w:ascii="Times New Roman" w:hAnsi="Times New Roman"/>
        </w:rPr>
        <w:t>шеф-монтажа</w:t>
      </w:r>
      <w:proofErr w:type="spellEnd"/>
      <w:proofErr w:type="gramEnd"/>
      <w:r>
        <w:rPr>
          <w:rFonts w:ascii="Times New Roman" w:hAnsi="Times New Roman"/>
        </w:rPr>
        <w:t xml:space="preserve"> и пуско-наладки при первичном монтаже поставленного оборудования. Поставщик обязан обеспечить присутствие в месте выполнения работ своих специалистов на весь период монтажа элементов НБО. Минимальный состав персонала Поставщика в месте выполнения работ для выполнения </w:t>
      </w:r>
      <w:proofErr w:type="spellStart"/>
      <w:proofErr w:type="gramStart"/>
      <w:r>
        <w:rPr>
          <w:rFonts w:ascii="Times New Roman" w:hAnsi="Times New Roman"/>
        </w:rPr>
        <w:t>шеф-монтажа</w:t>
      </w:r>
      <w:proofErr w:type="spellEnd"/>
      <w:proofErr w:type="gramEnd"/>
      <w:r>
        <w:rPr>
          <w:rFonts w:ascii="Times New Roman" w:hAnsi="Times New Roman"/>
        </w:rPr>
        <w:t xml:space="preserve"> и пуско-наладки - 2 человека: руководитель шеф-монтажных и пуско-наладочных работ - 1 человек, инженер - 1 человек. Требования к квалификации руководителя шеф-монтажных и пуско-наладочных работ:</w:t>
      </w:r>
    </w:p>
    <w:p w:rsidR="00E658AC" w:rsidRDefault="00E658AC" w:rsidP="00E658AC">
      <w:pPr>
        <w:pBdr>
          <w:bottom w:val="single" w:sz="8" w:space="16" w:color="000000"/>
        </w:pBdr>
        <w:spacing w:after="0"/>
        <w:jc w:val="both"/>
        <w:rPr>
          <w:rFonts w:ascii="Times New Roman" w:eastAsia="Times New Roman" w:hAnsi="Times New Roman"/>
        </w:rPr>
      </w:pPr>
      <w:r>
        <w:rPr>
          <w:rFonts w:ascii="Times New Roman" w:hAnsi="Times New Roman"/>
        </w:rPr>
        <w:t xml:space="preserve">- </w:t>
      </w:r>
      <w:r>
        <w:rPr>
          <w:rFonts w:ascii="Times New Roman" w:eastAsia="Times New Roman" w:hAnsi="Times New Roman"/>
        </w:rPr>
        <w:t xml:space="preserve">высшее образование по специальности инженер-механик/инженер-конструктор - </w:t>
      </w:r>
      <w:r>
        <w:rPr>
          <w:rFonts w:ascii="Times New Roman" w:hAnsi="Times New Roman"/>
        </w:rPr>
        <w:t>1 специалист</w:t>
      </w:r>
      <w:r>
        <w:rPr>
          <w:rFonts w:ascii="Times New Roman" w:eastAsia="Times New Roman" w:hAnsi="Times New Roman"/>
        </w:rPr>
        <w:t>.</w:t>
      </w:r>
    </w:p>
    <w:p w:rsidR="00E658AC" w:rsidRDefault="00E658AC" w:rsidP="00E658AC">
      <w:pPr>
        <w:pBdr>
          <w:bottom w:val="single" w:sz="8" w:space="16" w:color="000000"/>
        </w:pBdr>
        <w:spacing w:after="0"/>
        <w:jc w:val="both"/>
        <w:rPr>
          <w:rFonts w:ascii="Times New Roman" w:eastAsia="Times New Roman" w:hAnsi="Times New Roman"/>
          <w:i/>
        </w:rPr>
      </w:pPr>
      <w:r>
        <w:rPr>
          <w:rFonts w:ascii="Times New Roman" w:eastAsia="Times New Roman" w:hAnsi="Times New Roman"/>
        </w:rPr>
        <w:t>- Опыт работы по специальности в нефтегазовой отрасли  - не менее 3х лет;</w:t>
      </w:r>
    </w:p>
    <w:p w:rsidR="00E658AC" w:rsidRDefault="00E658AC" w:rsidP="00E658AC">
      <w:pPr>
        <w:pStyle w:val="a3"/>
        <w:tabs>
          <w:tab w:val="left" w:pos="567"/>
          <w:tab w:val="left" w:pos="851"/>
        </w:tabs>
        <w:spacing w:after="0"/>
        <w:ind w:left="567"/>
        <w:jc w:val="both"/>
        <w:rPr>
          <w:rFonts w:ascii="Times New Roman" w:eastAsia="Times New Roman" w:hAnsi="Times New Roman"/>
        </w:rPr>
      </w:pPr>
    </w:p>
    <w:p w:rsidR="00E658AC" w:rsidRDefault="00E658AC" w:rsidP="00E658AC">
      <w:pPr>
        <w:pStyle w:val="a3"/>
        <w:spacing w:after="0"/>
        <w:ind w:left="0"/>
        <w:rPr>
          <w:rFonts w:ascii="Times New Roman" w:hAnsi="Times New Roman"/>
        </w:rPr>
      </w:pPr>
      <w:r>
        <w:rPr>
          <w:rFonts w:ascii="Times New Roman" w:hAnsi="Times New Roman"/>
        </w:rPr>
        <w:t>требования к квалификации инженера:</w:t>
      </w:r>
    </w:p>
    <w:p w:rsidR="00E658AC" w:rsidRDefault="00E658AC" w:rsidP="00E658AC">
      <w:pPr>
        <w:pStyle w:val="a3"/>
        <w:spacing w:after="0"/>
        <w:ind w:left="3196" w:hanging="3196"/>
        <w:rPr>
          <w:rFonts w:ascii="Times New Roman" w:hAnsi="Times New Roman"/>
        </w:rPr>
      </w:pP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r>
        <w:rPr>
          <w:rFonts w:ascii="Times New Roman" w:eastAsia="Times New Roman" w:hAnsi="Times New Roman"/>
        </w:rPr>
        <w:t xml:space="preserve">высшее образование по специальности </w:t>
      </w:r>
      <w:r>
        <w:rPr>
          <w:rFonts w:ascii="Times New Roman" w:hAnsi="Times New Roman"/>
        </w:rPr>
        <w:t xml:space="preserve">инженер-электрик </w:t>
      </w:r>
      <w:r>
        <w:rPr>
          <w:rFonts w:ascii="Times New Roman" w:eastAsia="Times New Roman" w:hAnsi="Times New Roman"/>
        </w:rPr>
        <w:t xml:space="preserve">- </w:t>
      </w:r>
      <w:r>
        <w:rPr>
          <w:rFonts w:ascii="Times New Roman" w:hAnsi="Times New Roman"/>
        </w:rPr>
        <w:t>1 специалист</w:t>
      </w:r>
      <w:r>
        <w:rPr>
          <w:rFonts w:ascii="Times New Roman" w:eastAsia="Times New Roman" w:hAnsi="Times New Roman"/>
        </w:rPr>
        <w:t>.</w:t>
      </w:r>
    </w:p>
    <w:p w:rsidR="00E658AC" w:rsidRDefault="00E658AC" w:rsidP="00E658AC">
      <w:pPr>
        <w:pStyle w:val="a3"/>
        <w:numPr>
          <w:ilvl w:val="2"/>
          <w:numId w:val="3"/>
        </w:numPr>
        <w:tabs>
          <w:tab w:val="left" w:pos="567"/>
          <w:tab w:val="left" w:pos="851"/>
        </w:tabs>
        <w:spacing w:after="0"/>
        <w:ind w:left="3196" w:hanging="3196"/>
        <w:jc w:val="both"/>
        <w:rPr>
          <w:rFonts w:ascii="Times New Roman" w:hAnsi="Times New Roman"/>
        </w:rPr>
      </w:pPr>
      <w:r>
        <w:rPr>
          <w:rFonts w:ascii="Times New Roman" w:eastAsia="Times New Roman" w:hAnsi="Times New Roman"/>
        </w:rPr>
        <w:t>Опыт работы по специальности в нефтегазовой отрасли  - не менее 3х лет;</w:t>
      </w:r>
    </w:p>
    <w:p w:rsidR="00E658AC" w:rsidRDefault="00E658AC" w:rsidP="00E658AC">
      <w:pPr>
        <w:pStyle w:val="a3"/>
        <w:numPr>
          <w:ilvl w:val="2"/>
          <w:numId w:val="3"/>
        </w:numPr>
        <w:tabs>
          <w:tab w:val="left" w:pos="567"/>
          <w:tab w:val="left" w:pos="851"/>
        </w:tabs>
        <w:spacing w:after="0"/>
        <w:ind w:left="3196" w:hanging="3196"/>
        <w:jc w:val="both"/>
        <w:rPr>
          <w:rFonts w:ascii="Times New Roman" w:hAnsi="Times New Roman"/>
        </w:rPr>
      </w:pPr>
      <w:r>
        <w:rPr>
          <w:rFonts w:ascii="Times New Roman" w:hAnsi="Times New Roman"/>
        </w:rPr>
        <w:t>группа допуска по электробезопасности – не менее 3 (до 1000В).</w:t>
      </w:r>
    </w:p>
    <w:p w:rsidR="00E658AC" w:rsidRDefault="00E658AC" w:rsidP="00E658AC">
      <w:pPr>
        <w:pStyle w:val="1"/>
        <w:jc w:val="both"/>
        <w:rPr>
          <w:b w:val="0"/>
          <w:sz w:val="22"/>
          <w:szCs w:val="22"/>
        </w:rPr>
      </w:pPr>
      <w:bookmarkStart w:id="55" w:name="_Toc69820347"/>
      <w:r>
        <w:rPr>
          <w:b w:val="0"/>
          <w:sz w:val="22"/>
          <w:szCs w:val="22"/>
        </w:rPr>
        <w:t xml:space="preserve">6.3. Выполнение </w:t>
      </w:r>
      <w:proofErr w:type="spellStart"/>
      <w:proofErr w:type="gramStart"/>
      <w:r>
        <w:rPr>
          <w:b w:val="0"/>
          <w:sz w:val="22"/>
          <w:szCs w:val="22"/>
        </w:rPr>
        <w:t>шеф-монтажа</w:t>
      </w:r>
      <w:proofErr w:type="spellEnd"/>
      <w:proofErr w:type="gramEnd"/>
      <w:r>
        <w:rPr>
          <w:b w:val="0"/>
          <w:sz w:val="22"/>
          <w:szCs w:val="22"/>
        </w:rPr>
        <w:t xml:space="preserve"> и пуско-наладки НБО включает следующие виды работ:</w:t>
      </w:r>
      <w:bookmarkEnd w:id="55"/>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r>
        <w:rPr>
          <w:rFonts w:ascii="Times New Roman" w:eastAsia="Times New Roman" w:hAnsi="Times New Roman"/>
        </w:rPr>
        <w:t>Авторский надзор процесса монтажа элементов НБО;</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proofErr w:type="gramStart"/>
      <w:r>
        <w:rPr>
          <w:rFonts w:ascii="Times New Roman" w:eastAsia="Times New Roman" w:hAnsi="Times New Roman"/>
        </w:rPr>
        <w:t>Контроль за</w:t>
      </w:r>
      <w:proofErr w:type="gramEnd"/>
      <w:r>
        <w:rPr>
          <w:rFonts w:ascii="Times New Roman" w:eastAsia="Times New Roman" w:hAnsi="Times New Roman"/>
        </w:rPr>
        <w:t xml:space="preserve"> правильностью сборки НБО и его элементов, настройки и подключения, а так же внесение рекомендаций по безопасным и эффективным методам работы при монтаже;</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r>
        <w:rPr>
          <w:rFonts w:ascii="Times New Roman" w:eastAsia="Times New Roman" w:hAnsi="Times New Roman"/>
        </w:rPr>
        <w:t>Инженерно-конструкторское сопровождение с целью оперативного разрешения возникающих технических вопросов;</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r>
        <w:rPr>
          <w:rFonts w:ascii="Times New Roman" w:eastAsia="Times New Roman" w:hAnsi="Times New Roman"/>
        </w:rPr>
        <w:t>Освидетельствование выявленных несоответствий элементов НБО настоящему техническому заданию;</w:t>
      </w:r>
    </w:p>
    <w:p w:rsidR="00E658AC" w:rsidRDefault="00E658AC" w:rsidP="00E658AC">
      <w:pPr>
        <w:pStyle w:val="a3"/>
        <w:numPr>
          <w:ilvl w:val="2"/>
          <w:numId w:val="3"/>
        </w:numPr>
        <w:tabs>
          <w:tab w:val="left" w:pos="567"/>
          <w:tab w:val="left" w:pos="851"/>
        </w:tabs>
        <w:spacing w:after="0"/>
        <w:ind w:left="567" w:hanging="567"/>
        <w:jc w:val="both"/>
        <w:rPr>
          <w:rFonts w:ascii="Times New Roman" w:eastAsia="Times New Roman" w:hAnsi="Times New Roman"/>
        </w:rPr>
      </w:pPr>
      <w:r>
        <w:rPr>
          <w:rFonts w:ascii="Times New Roman" w:eastAsia="Times New Roman" w:hAnsi="Times New Roman"/>
        </w:rPr>
        <w:t>Участие в комиссии по испытанию и вводу в эксплуатацию элементов НБО;</w:t>
      </w:r>
    </w:p>
    <w:p w:rsidR="00E658AC" w:rsidRDefault="00E658AC" w:rsidP="00E658AC">
      <w:pPr>
        <w:pStyle w:val="a3"/>
        <w:numPr>
          <w:ilvl w:val="2"/>
          <w:numId w:val="3"/>
        </w:numPr>
        <w:tabs>
          <w:tab w:val="left" w:pos="567"/>
          <w:tab w:val="left" w:pos="851"/>
        </w:tabs>
        <w:spacing w:after="0"/>
        <w:ind w:left="567" w:hanging="567"/>
        <w:jc w:val="both"/>
        <w:rPr>
          <w:rFonts w:ascii="Times New Roman" w:hAnsi="Times New Roman"/>
        </w:rPr>
      </w:pPr>
      <w:r>
        <w:rPr>
          <w:rFonts w:ascii="Times New Roman" w:eastAsia="Times New Roman" w:hAnsi="Times New Roman"/>
        </w:rPr>
        <w:t>Подписание</w:t>
      </w:r>
      <w:r>
        <w:rPr>
          <w:rFonts w:ascii="Times New Roman" w:hAnsi="Times New Roman"/>
        </w:rPr>
        <w:t xml:space="preserve"> соответствующих актов.</w:t>
      </w:r>
    </w:p>
    <w:p w:rsidR="00E658AC" w:rsidRDefault="00E658AC" w:rsidP="00E658AC">
      <w:pPr>
        <w:pStyle w:val="1"/>
        <w:numPr>
          <w:ilvl w:val="1"/>
          <w:numId w:val="12"/>
        </w:numPr>
        <w:jc w:val="both"/>
        <w:rPr>
          <w:b w:val="0"/>
          <w:sz w:val="22"/>
          <w:szCs w:val="22"/>
        </w:rPr>
      </w:pPr>
      <w:bookmarkStart w:id="56" w:name="_Toc69820348"/>
      <w:r>
        <w:rPr>
          <w:b w:val="0"/>
          <w:sz w:val="22"/>
          <w:szCs w:val="22"/>
        </w:rPr>
        <w:lastRenderedPageBreak/>
        <w:t>В ходе выполнения шеф-монтажных работ руководитель шеф-монтажных и пуско-наладочных работ выполняет оперативное руководство монтажом НБО в целях обеспечения интеграции НБО с буровой установкой заказчика.</w:t>
      </w:r>
      <w:bookmarkEnd w:id="56"/>
    </w:p>
    <w:p w:rsidR="00E658AC" w:rsidRDefault="00E658AC" w:rsidP="00E658AC">
      <w:pPr>
        <w:pStyle w:val="1"/>
        <w:jc w:val="both"/>
        <w:rPr>
          <w:b w:val="0"/>
          <w:sz w:val="22"/>
          <w:szCs w:val="22"/>
        </w:rPr>
      </w:pPr>
      <w:bookmarkStart w:id="57" w:name="_Toc69820349"/>
      <w:r>
        <w:rPr>
          <w:b w:val="0"/>
          <w:sz w:val="22"/>
          <w:szCs w:val="22"/>
        </w:rPr>
        <w:t>6.5.Требования к пуско-наладке НБО:</w:t>
      </w:r>
      <w:bookmarkEnd w:id="57"/>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6.5.1</w:t>
      </w:r>
      <w:proofErr w:type="gramStart"/>
      <w:r>
        <w:rPr>
          <w:rFonts w:ascii="Times New Roman" w:eastAsia="Times New Roman" w:hAnsi="Times New Roman"/>
        </w:rPr>
        <w:t xml:space="preserve"> П</w:t>
      </w:r>
      <w:proofErr w:type="gramEnd"/>
      <w:r>
        <w:rPr>
          <w:rFonts w:ascii="Times New Roman" w:eastAsia="Times New Roman" w:hAnsi="Times New Roman"/>
        </w:rPr>
        <w:t>од пуско-наладкой в контексте настоящего Технического задания понимается комплекс работ, выполняемых Поставщиком с целью достижения работоспособности НБО с дальнейшим достижением работоспособности БУ в комплекте с НБО в целом в соответствии с параметрами рабочей документации и технологическим требованиям на этапе ввода буровой установки в эксплуатацию.</w:t>
      </w:r>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6.5.2. Поставщик по договору обязан выполнить пуско-наладку следующего оборудования:</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крана консольно-поворотный г/</w:t>
      </w:r>
      <w:proofErr w:type="spellStart"/>
      <w:proofErr w:type="gramStart"/>
      <w:r>
        <w:rPr>
          <w:rFonts w:ascii="Times New Roman" w:eastAsia="Times New Roman" w:hAnsi="Times New Roman"/>
        </w:rPr>
        <w:t>п</w:t>
      </w:r>
      <w:proofErr w:type="spellEnd"/>
      <w:proofErr w:type="gramEnd"/>
      <w:r>
        <w:rPr>
          <w:rFonts w:ascii="Times New Roman" w:eastAsia="Times New Roman" w:hAnsi="Times New Roman"/>
        </w:rPr>
        <w:t xml:space="preserve"> 5 т</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вертлюга</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емкостного блока (ЕБ) с блоком приготовления раствора</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СКПБ</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системы пожаротушения</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системы видеонаблюдения</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eastAsia="Times New Roman" w:hAnsi="Times New Roman"/>
        </w:rPr>
        <w:t>компрессорного блока</w:t>
      </w:r>
    </w:p>
    <w:p w:rsidR="00E658AC" w:rsidRDefault="00E658AC" w:rsidP="00E658AC">
      <w:pPr>
        <w:pStyle w:val="a3"/>
        <w:widowControl w:val="0"/>
        <w:numPr>
          <w:ilvl w:val="0"/>
          <w:numId w:val="13"/>
        </w:numPr>
        <w:autoSpaceDE w:val="0"/>
        <w:autoSpaceDN w:val="0"/>
        <w:adjustRightInd w:val="0"/>
        <w:spacing w:after="0" w:line="240" w:lineRule="auto"/>
        <w:rPr>
          <w:rFonts w:ascii="Times New Roman" w:hAnsi="Times New Roman"/>
        </w:rPr>
      </w:pPr>
      <w:r>
        <w:rPr>
          <w:rFonts w:ascii="Times New Roman" w:hAnsi="Times New Roman"/>
        </w:rPr>
        <w:t>компрессора высокого давления</w:t>
      </w:r>
    </w:p>
    <w:p w:rsidR="00E658AC" w:rsidRDefault="00E658AC" w:rsidP="00E658AC">
      <w:pPr>
        <w:pStyle w:val="a3"/>
        <w:widowControl w:val="0"/>
        <w:numPr>
          <w:ilvl w:val="0"/>
          <w:numId w:val="13"/>
        </w:numPr>
        <w:autoSpaceDE w:val="0"/>
        <w:autoSpaceDN w:val="0"/>
        <w:adjustRightInd w:val="0"/>
        <w:spacing w:after="0" w:line="240" w:lineRule="auto"/>
        <w:jc w:val="both"/>
        <w:rPr>
          <w:rFonts w:ascii="Times New Roman" w:eastAsia="Times New Roman" w:hAnsi="Times New Roman"/>
        </w:rPr>
      </w:pPr>
      <w:proofErr w:type="spellStart"/>
      <w:r>
        <w:rPr>
          <w:rFonts w:ascii="Times New Roman" w:hAnsi="Times New Roman"/>
        </w:rPr>
        <w:t>опрессовка</w:t>
      </w:r>
      <w:proofErr w:type="spellEnd"/>
      <w:r>
        <w:rPr>
          <w:rFonts w:ascii="Times New Roman" w:hAnsi="Times New Roman"/>
        </w:rPr>
        <w:t xml:space="preserve"> </w:t>
      </w:r>
      <w:proofErr w:type="spellStart"/>
      <w:r>
        <w:rPr>
          <w:rFonts w:ascii="Times New Roman" w:hAnsi="Times New Roman"/>
        </w:rPr>
        <w:t>манифольда</w:t>
      </w:r>
      <w:proofErr w:type="spellEnd"/>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6.5.3. Поставщик своими силами обеспечивает запуск и обкатку электрооборудования. В ходе проведения пуско-наладочных работ Поставщик обязан выполнить апробирование под нагрузкой вышеуказанного электрооборудования БУ. Поставщик обязан провести испытания и измерения данного электрооборудования буровой установки с оформлением отчета и протоколов лаборатории электрических испытаний и измерений.</w:t>
      </w:r>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6.5.4. В объем пуско-наладки также входят работы по измерению освещенности рабочих ме</w:t>
      </w:r>
      <w:proofErr w:type="gramStart"/>
      <w:r>
        <w:rPr>
          <w:rFonts w:ascii="Times New Roman" w:eastAsia="Times New Roman" w:hAnsi="Times New Roman"/>
        </w:rPr>
        <w:t>ст с пр</w:t>
      </w:r>
      <w:proofErr w:type="gramEnd"/>
      <w:r>
        <w:rPr>
          <w:rFonts w:ascii="Times New Roman" w:eastAsia="Times New Roman" w:hAnsi="Times New Roman"/>
        </w:rPr>
        <w:t>едоставлением акта и фотодокументов об освещенности на рабочих местах производственного объекта и соответствия фактической освещенности существующим нормам (Федеральные нормы и правила в области промышленной безопасности «Правила безопасности в нефтяной и газовой промышленности, пункт № 137"). Замеры должны проводиться только сертифицированными, поверенными приборами, с приложением документов о поверке.</w:t>
      </w:r>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 xml:space="preserve">6.5.5. По окончании пусконаладочных работ на электрооборудовании Поставщик </w:t>
      </w:r>
      <w:proofErr w:type="gramStart"/>
      <w:r>
        <w:rPr>
          <w:rFonts w:ascii="Times New Roman" w:eastAsia="Times New Roman" w:hAnsi="Times New Roman"/>
        </w:rPr>
        <w:t>предоставляет технический отчет</w:t>
      </w:r>
      <w:proofErr w:type="gramEnd"/>
      <w:r>
        <w:rPr>
          <w:rFonts w:ascii="Times New Roman" w:eastAsia="Times New Roman" w:hAnsi="Times New Roman"/>
        </w:rPr>
        <w:t xml:space="preserve"> по измерениям и испытаниям электрооборудования и аппаратов электроустановки. После испытаний и измерений Поставщик проводит пуско-наладочные работы по электрооборудованию и предоставляет акт о проведении пуско-наладочных работ электрооборудования и о техническом состоянии испытуемого электрооборудования, акт составляется в простой письменной форме и доложен быть подписан как Поставщиком, так и Заказчиком. </w:t>
      </w:r>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6.5.6. По окончании пуско-наладки проводится опробование электрооборудования под нагрузкой в течени</w:t>
      </w:r>
      <w:proofErr w:type="gramStart"/>
      <w:r>
        <w:rPr>
          <w:rFonts w:ascii="Times New Roman" w:eastAsia="Times New Roman" w:hAnsi="Times New Roman"/>
        </w:rPr>
        <w:t>и</w:t>
      </w:r>
      <w:proofErr w:type="gramEnd"/>
      <w:r>
        <w:rPr>
          <w:rFonts w:ascii="Times New Roman" w:eastAsia="Times New Roman" w:hAnsi="Times New Roman"/>
        </w:rPr>
        <w:t xml:space="preserve"> трех суток. После опробования электрооборудования под нагрузкой Поставщик предоставляет двухсторонний акт о сдаче электрооборудования Заказчику под нагрузкой и о техническом состоянии всего электрооборудования в простой письменной форме. Проведенными испытаниями, измерениями, пуско-наладкой и опробованием под нагрузкой, Поставщик гарантирует безаварийную работу электрооборудования буровой установки в течени</w:t>
      </w:r>
      <w:proofErr w:type="gramStart"/>
      <w:r>
        <w:rPr>
          <w:rFonts w:ascii="Times New Roman" w:eastAsia="Times New Roman" w:hAnsi="Times New Roman"/>
        </w:rPr>
        <w:t>и</w:t>
      </w:r>
      <w:proofErr w:type="gramEnd"/>
      <w:r>
        <w:rPr>
          <w:rFonts w:ascii="Times New Roman" w:eastAsia="Times New Roman" w:hAnsi="Times New Roman"/>
        </w:rPr>
        <w:t xml:space="preserve"> гарантийного срока. </w:t>
      </w:r>
    </w:p>
    <w:p w:rsidR="00E658AC" w:rsidRDefault="00E658AC" w:rsidP="00E658AC">
      <w:pPr>
        <w:tabs>
          <w:tab w:val="left" w:pos="851"/>
          <w:tab w:val="left" w:pos="1134"/>
        </w:tabs>
        <w:spacing w:before="40" w:after="0"/>
        <w:jc w:val="both"/>
        <w:rPr>
          <w:rFonts w:ascii="Times New Roman" w:eastAsia="Times New Roman" w:hAnsi="Times New Roman"/>
        </w:rPr>
      </w:pPr>
      <w:r>
        <w:rPr>
          <w:rFonts w:ascii="Times New Roman" w:eastAsia="Times New Roman" w:hAnsi="Times New Roman"/>
        </w:rPr>
        <w:t>6.5.7. Поставщик обязан до пуска буровой установки в эксплуатацию, в рамках исполнения обязательств по выполнению шеф-монтажных и пуско-наладочных работ обеспечить выполнение смазочных работ НБО собственным персоналом согласно карте смазки НБО (смазочные материалы входят в комплект поставки).</w:t>
      </w:r>
    </w:p>
    <w:p w:rsidR="00E658AC" w:rsidRDefault="00E658AC" w:rsidP="00E658AC">
      <w:pPr>
        <w:tabs>
          <w:tab w:val="left" w:pos="851"/>
          <w:tab w:val="left" w:pos="1134"/>
        </w:tabs>
        <w:spacing w:before="40" w:after="0"/>
        <w:jc w:val="both"/>
        <w:rPr>
          <w:rFonts w:ascii="Times New Roman" w:hAnsi="Times New Roman"/>
        </w:rPr>
      </w:pPr>
      <w:r>
        <w:rPr>
          <w:rFonts w:ascii="Times New Roman" w:hAnsi="Times New Roman"/>
        </w:rPr>
        <w:lastRenderedPageBreak/>
        <w:t xml:space="preserve">6.5.8. В случае обнаружения поломки, некомплектности, некачественного оборудования, а также несоответствия НБО требованиям настоящего Технического задания или Договора, руководитель шеф-монтажных и пуско-наладочных работ участвует в комиссионной работе по освидетельствованию выявленных отклонений. </w:t>
      </w:r>
    </w:p>
    <w:p w:rsidR="00E658AC" w:rsidRDefault="00E658AC" w:rsidP="00E658AC">
      <w:pPr>
        <w:tabs>
          <w:tab w:val="left" w:pos="851"/>
          <w:tab w:val="left" w:pos="1134"/>
        </w:tabs>
        <w:spacing w:before="40" w:after="0"/>
        <w:jc w:val="both"/>
        <w:rPr>
          <w:rFonts w:ascii="Times New Roman" w:hAnsi="Times New Roman"/>
        </w:rPr>
      </w:pPr>
      <w:r>
        <w:rPr>
          <w:rFonts w:ascii="Times New Roman" w:hAnsi="Times New Roman"/>
        </w:rPr>
        <w:t xml:space="preserve">6.5.9. Руководитель </w:t>
      </w:r>
      <w:proofErr w:type="gramStart"/>
      <w:r>
        <w:rPr>
          <w:rFonts w:ascii="Times New Roman" w:hAnsi="Times New Roman"/>
        </w:rPr>
        <w:t>шеф-монтажных</w:t>
      </w:r>
      <w:proofErr w:type="gramEnd"/>
      <w:r>
        <w:rPr>
          <w:rFonts w:ascii="Times New Roman" w:hAnsi="Times New Roman"/>
        </w:rPr>
        <w:t xml:space="preserve"> и пуско-наладочных работ является полномочным представителем Поставщика на объектах Заказчика и должен иметь соответствующую доверенность. Являясь полномочным представителем Поставщика на объектах </w:t>
      </w:r>
      <w:proofErr w:type="gramStart"/>
      <w:r>
        <w:rPr>
          <w:rFonts w:ascii="Times New Roman" w:hAnsi="Times New Roman"/>
        </w:rPr>
        <w:t>Заказчика</w:t>
      </w:r>
      <w:proofErr w:type="gramEnd"/>
      <w:r>
        <w:rPr>
          <w:rFonts w:ascii="Times New Roman" w:hAnsi="Times New Roman"/>
        </w:rPr>
        <w:t xml:space="preserve"> руководитель шеф-монтажных и пуско-наладочных работ принимает участие в комиссии по испытанию и вводу в эксплуатацию смонтированного НБО или его элементов.</w:t>
      </w:r>
    </w:p>
    <w:p w:rsidR="00E658AC" w:rsidRDefault="00E658AC" w:rsidP="00E658AC">
      <w:pPr>
        <w:tabs>
          <w:tab w:val="left" w:pos="851"/>
          <w:tab w:val="left" w:pos="1134"/>
        </w:tabs>
        <w:spacing w:before="40" w:after="0"/>
        <w:jc w:val="both"/>
        <w:rPr>
          <w:rFonts w:ascii="Times New Roman" w:hAnsi="Times New Roman"/>
        </w:rPr>
      </w:pPr>
      <w:r>
        <w:rPr>
          <w:rFonts w:ascii="Times New Roman" w:hAnsi="Times New Roman"/>
        </w:rPr>
        <w:t>6.5.10. По завершении шеф-монтажных и пуско-наладочных работ Поставщик сопровождает процесс бурения каждой буровой установки в течение 30 (тридцати) дней с момента ввода каждой буровой установки в эксплуатацию.</w:t>
      </w:r>
    </w:p>
    <w:p w:rsidR="00E658AC" w:rsidRDefault="00E658AC" w:rsidP="00E658AC">
      <w:pPr>
        <w:spacing w:after="0"/>
        <w:rPr>
          <w:rFonts w:ascii="Times New Roman" w:hAnsi="Times New Roman"/>
          <w:b/>
        </w:rPr>
      </w:pPr>
      <w:r>
        <w:rPr>
          <w:rFonts w:ascii="Times New Roman" w:hAnsi="Times New Roman"/>
        </w:rPr>
        <w:t>6.6.</w:t>
      </w:r>
      <w:r>
        <w:rPr>
          <w:rFonts w:ascii="Times New Roman" w:hAnsi="Times New Roman"/>
        </w:rPr>
        <w:tab/>
      </w:r>
      <w:r>
        <w:rPr>
          <w:rFonts w:ascii="Times New Roman" w:hAnsi="Times New Roman"/>
          <w:b/>
        </w:rPr>
        <w:t>Проживание, питание и перевозка (смена) персонала исполнителя.</w:t>
      </w:r>
    </w:p>
    <w:p w:rsidR="00E658AC" w:rsidRDefault="00E658AC" w:rsidP="00E658AC">
      <w:pPr>
        <w:spacing w:after="0"/>
        <w:rPr>
          <w:rFonts w:ascii="Times New Roman" w:hAnsi="Times New Roman"/>
        </w:rPr>
      </w:pPr>
      <w:r>
        <w:rPr>
          <w:rFonts w:ascii="Times New Roman" w:hAnsi="Times New Roman"/>
        </w:rPr>
        <w:t>6.6.1.</w:t>
      </w:r>
      <w:r>
        <w:rPr>
          <w:rFonts w:ascii="Times New Roman" w:hAnsi="Times New Roman"/>
        </w:rPr>
        <w:tab/>
        <w:t xml:space="preserve">Заказчик обеспечивает персонал Поставщика  койко-местами в </w:t>
      </w:r>
      <w:proofErr w:type="spellStart"/>
      <w:proofErr w:type="gramStart"/>
      <w:r>
        <w:rPr>
          <w:rFonts w:ascii="Times New Roman" w:hAnsi="Times New Roman"/>
        </w:rPr>
        <w:t>вагон-домах</w:t>
      </w:r>
      <w:proofErr w:type="spellEnd"/>
      <w:proofErr w:type="gramEnd"/>
      <w:r>
        <w:rPr>
          <w:rFonts w:ascii="Times New Roman" w:hAnsi="Times New Roman"/>
        </w:rPr>
        <w:t xml:space="preserve"> в месте выполнения работ для проживания на период выполнения погрузочно-разгрузочных работ, </w:t>
      </w:r>
      <w:proofErr w:type="spellStart"/>
      <w:r>
        <w:rPr>
          <w:rFonts w:ascii="Times New Roman" w:hAnsi="Times New Roman"/>
        </w:rPr>
        <w:t>шеф-монтажа</w:t>
      </w:r>
      <w:proofErr w:type="spellEnd"/>
      <w:r>
        <w:rPr>
          <w:rFonts w:ascii="Times New Roman" w:hAnsi="Times New Roman"/>
        </w:rPr>
        <w:t xml:space="preserve"> и пуско-наладки НБО.</w:t>
      </w:r>
    </w:p>
    <w:p w:rsidR="00E658AC" w:rsidRDefault="00E658AC" w:rsidP="00E658AC">
      <w:pPr>
        <w:spacing w:after="0"/>
        <w:rPr>
          <w:rFonts w:ascii="Times New Roman" w:hAnsi="Times New Roman"/>
        </w:rPr>
      </w:pPr>
      <w:r>
        <w:rPr>
          <w:rFonts w:ascii="Times New Roman" w:hAnsi="Times New Roman"/>
        </w:rPr>
        <w:t>6.6.2.</w:t>
      </w:r>
      <w:r>
        <w:rPr>
          <w:rFonts w:ascii="Times New Roman" w:hAnsi="Times New Roman"/>
        </w:rPr>
        <w:tab/>
        <w:t>Заказчик организует места питания в месте выполнения работ с обеспечением возможности питания персонала Поставщика. Расходы на питание персонала Поставщика несет Поставщик (на основании отдельно заключенного договора между Поставщиком и организацией, оказывающей услуги по питанию в месте выполнения работ).</w:t>
      </w:r>
    </w:p>
    <w:p w:rsidR="00E658AC" w:rsidRDefault="00E658AC" w:rsidP="00E658AC">
      <w:pPr>
        <w:spacing w:after="0"/>
        <w:rPr>
          <w:rFonts w:ascii="Times New Roman" w:hAnsi="Times New Roman"/>
        </w:rPr>
      </w:pPr>
      <w:r>
        <w:rPr>
          <w:rFonts w:ascii="Times New Roman" w:hAnsi="Times New Roman"/>
        </w:rPr>
        <w:t>6.6.3.</w:t>
      </w:r>
      <w:r>
        <w:rPr>
          <w:rFonts w:ascii="Times New Roman" w:hAnsi="Times New Roman"/>
        </w:rPr>
        <w:tab/>
        <w:t>Поставщик в период сложной эпидемиологической обстановки в РФ, связанной с пандемией и/или распространением новой  коронавирусной инфекции, в период реализации органами власти, Генеральным Заказчиком (держателем лицензионного участка) ограничительных и иных мероприятий, предпримет все меры для исполнения таких мероприятий, в том числе рекомендованных к исполнению Заказчиком/Генеральным Заказчиком. Расходы по исполнению таких мероприятий, в частности, когда исполнение таких мероприятий необходимо для исполнения заключенного договора на модернизацию, Поставщик несет самостоятельно.</w:t>
      </w:r>
    </w:p>
    <w:p w:rsidR="00E658AC" w:rsidRDefault="00E658AC" w:rsidP="00E658AC">
      <w:pPr>
        <w:spacing w:after="0"/>
        <w:rPr>
          <w:rFonts w:ascii="Times New Roman" w:hAnsi="Times New Roman"/>
        </w:rPr>
      </w:pPr>
      <w:r>
        <w:rPr>
          <w:rFonts w:ascii="Times New Roman" w:hAnsi="Times New Roman"/>
        </w:rPr>
        <w:t>6.6.4.</w:t>
      </w:r>
      <w:r>
        <w:rPr>
          <w:rFonts w:ascii="Times New Roman" w:hAnsi="Times New Roman"/>
        </w:rPr>
        <w:tab/>
        <w:t xml:space="preserve">Доставка персонала Поставщика </w:t>
      </w:r>
    </w:p>
    <w:p w:rsidR="00E658AC" w:rsidRDefault="00E658AC" w:rsidP="00E658AC">
      <w:pPr>
        <w:spacing w:after="0"/>
        <w:rPr>
          <w:rFonts w:ascii="Times New Roman" w:hAnsi="Times New Roman"/>
        </w:rPr>
      </w:pPr>
      <w:r>
        <w:rPr>
          <w:rFonts w:ascii="Times New Roman" w:hAnsi="Times New Roman"/>
        </w:rPr>
        <w:t xml:space="preserve">6.6.4.1. Доставка персонала Поставщика из базового места расположения персонала до места выполнения работ и обратно выполняется силами и за счет Поставщика, входит в стоимость выполнения шеф-монтажных и пуско-наладочных работ и отдельно не оплачивается. </w:t>
      </w:r>
    </w:p>
    <w:p w:rsidR="00E658AC" w:rsidRDefault="00E658AC" w:rsidP="00E658AC">
      <w:pPr>
        <w:spacing w:after="0"/>
        <w:rPr>
          <w:rFonts w:ascii="Times New Roman" w:hAnsi="Times New Roman"/>
        </w:rPr>
      </w:pPr>
      <w:r>
        <w:rPr>
          <w:rFonts w:ascii="Times New Roman" w:hAnsi="Times New Roman"/>
        </w:rPr>
        <w:t>6.6.4.2.Заказчик, в случае заключения между Поставщиком и Заказчиком отдельного договора (агентский договор на перевозку) может оказывать содействие Поставщику в доставке персонала Поставщика из пункта сбора (г.Красноярск/</w:t>
      </w:r>
      <w:proofErr w:type="spellStart"/>
      <w:r>
        <w:rPr>
          <w:rFonts w:ascii="Times New Roman" w:hAnsi="Times New Roman"/>
        </w:rPr>
        <w:t>пос</w:t>
      </w:r>
      <w:proofErr w:type="gramStart"/>
      <w:r>
        <w:rPr>
          <w:rFonts w:ascii="Times New Roman" w:hAnsi="Times New Roman"/>
        </w:rPr>
        <w:t>.Б</w:t>
      </w:r>
      <w:proofErr w:type="gramEnd"/>
      <w:r>
        <w:rPr>
          <w:rFonts w:ascii="Times New Roman" w:hAnsi="Times New Roman"/>
        </w:rPr>
        <w:t>огучаны</w:t>
      </w:r>
      <w:proofErr w:type="spellEnd"/>
      <w:r>
        <w:rPr>
          <w:rFonts w:ascii="Times New Roman" w:hAnsi="Times New Roman"/>
        </w:rPr>
        <w:t>) до места выполнения работ и обратно из места выполнения работ до пункта сбора (г.Красноярск/</w:t>
      </w:r>
      <w:proofErr w:type="spellStart"/>
      <w:r>
        <w:rPr>
          <w:rFonts w:ascii="Times New Roman" w:hAnsi="Times New Roman"/>
        </w:rPr>
        <w:t>пос.Богучаны</w:t>
      </w:r>
      <w:proofErr w:type="spellEnd"/>
      <w:r>
        <w:rPr>
          <w:rFonts w:ascii="Times New Roman" w:hAnsi="Times New Roman"/>
        </w:rPr>
        <w:t xml:space="preserve">). </w:t>
      </w:r>
    </w:p>
    <w:p w:rsidR="00E658AC" w:rsidRDefault="00E658AC" w:rsidP="00E658AC">
      <w:pPr>
        <w:spacing w:after="0"/>
        <w:rPr>
          <w:rFonts w:ascii="Times New Roman" w:hAnsi="Times New Roman"/>
        </w:rPr>
      </w:pPr>
      <w:r>
        <w:rPr>
          <w:rFonts w:ascii="Times New Roman" w:hAnsi="Times New Roman"/>
        </w:rPr>
        <w:t>В таком случае Поставщик своими силами и за свой счет организует доставку своего персонала до пункта сбора (г.Красноярск/</w:t>
      </w:r>
      <w:proofErr w:type="spellStart"/>
      <w:r>
        <w:rPr>
          <w:rFonts w:ascii="Times New Roman" w:hAnsi="Times New Roman"/>
        </w:rPr>
        <w:t>пос</w:t>
      </w:r>
      <w:proofErr w:type="gramStart"/>
      <w:r>
        <w:rPr>
          <w:rFonts w:ascii="Times New Roman" w:hAnsi="Times New Roman"/>
        </w:rPr>
        <w:t>.Б</w:t>
      </w:r>
      <w:proofErr w:type="gramEnd"/>
      <w:r>
        <w:rPr>
          <w:rFonts w:ascii="Times New Roman" w:hAnsi="Times New Roman"/>
        </w:rPr>
        <w:t>огучаны</w:t>
      </w:r>
      <w:proofErr w:type="spellEnd"/>
      <w:r>
        <w:rPr>
          <w:rFonts w:ascii="Times New Roman" w:hAnsi="Times New Roman"/>
        </w:rPr>
        <w:t>). Перевозку персонала из пункта сбора (г.Красноярск/</w:t>
      </w:r>
      <w:proofErr w:type="spellStart"/>
      <w:r>
        <w:rPr>
          <w:rFonts w:ascii="Times New Roman" w:hAnsi="Times New Roman"/>
        </w:rPr>
        <w:t>пос</w:t>
      </w:r>
      <w:proofErr w:type="gramStart"/>
      <w:r>
        <w:rPr>
          <w:rFonts w:ascii="Times New Roman" w:hAnsi="Times New Roman"/>
        </w:rPr>
        <w:t>.Б</w:t>
      </w:r>
      <w:proofErr w:type="gramEnd"/>
      <w:r>
        <w:rPr>
          <w:rFonts w:ascii="Times New Roman" w:hAnsi="Times New Roman"/>
        </w:rPr>
        <w:t>огучаны</w:t>
      </w:r>
      <w:proofErr w:type="spellEnd"/>
      <w:r>
        <w:rPr>
          <w:rFonts w:ascii="Times New Roman" w:hAnsi="Times New Roman"/>
        </w:rPr>
        <w:t xml:space="preserve">) организует Заказчик за счет Поставщика. Вывоз персонала Поставщика из места выполнения работ до пункта сбора организует Заказчик за счет Поставщика, вывоз персонала Поставщика из пункта сбора до базового места расположения Поставщик организует своими силами и за свой счет. </w:t>
      </w:r>
    </w:p>
    <w:p w:rsidR="00E658AC" w:rsidRDefault="00E658AC" w:rsidP="00E658AC">
      <w:pPr>
        <w:pStyle w:val="1"/>
        <w:numPr>
          <w:ilvl w:val="0"/>
          <w:numId w:val="14"/>
        </w:numPr>
        <w:spacing w:line="240" w:lineRule="auto"/>
        <w:rPr>
          <w:sz w:val="22"/>
          <w:szCs w:val="22"/>
        </w:rPr>
      </w:pPr>
      <w:bookmarkStart w:id="58" w:name="_Toc69820350"/>
      <w:r>
        <w:rPr>
          <w:sz w:val="22"/>
          <w:szCs w:val="22"/>
        </w:rPr>
        <w:t>Требования к маркировке и упаковке</w:t>
      </w:r>
      <w:bookmarkEnd w:id="58"/>
    </w:p>
    <w:p w:rsidR="00E658AC" w:rsidRDefault="00E658AC" w:rsidP="00E658AC">
      <w:pPr>
        <w:pStyle w:val="1"/>
        <w:numPr>
          <w:ilvl w:val="1"/>
          <w:numId w:val="14"/>
        </w:numPr>
        <w:spacing w:line="240" w:lineRule="auto"/>
        <w:ind w:left="0" w:firstLine="0"/>
        <w:jc w:val="both"/>
        <w:rPr>
          <w:b w:val="0"/>
          <w:sz w:val="22"/>
          <w:szCs w:val="22"/>
        </w:rPr>
      </w:pPr>
      <w:bookmarkStart w:id="59" w:name="_Toc69820351"/>
      <w:r>
        <w:rPr>
          <w:b w:val="0"/>
          <w:sz w:val="22"/>
          <w:szCs w:val="22"/>
        </w:rPr>
        <w:t>На корпусе основания Изделие должно иметь заводскую табличку (</w:t>
      </w:r>
      <w:proofErr w:type="spellStart"/>
      <w:r>
        <w:rPr>
          <w:b w:val="0"/>
          <w:sz w:val="22"/>
          <w:szCs w:val="22"/>
        </w:rPr>
        <w:t>шильд</w:t>
      </w:r>
      <w:proofErr w:type="spellEnd"/>
      <w:r>
        <w:rPr>
          <w:b w:val="0"/>
          <w:sz w:val="22"/>
          <w:szCs w:val="22"/>
        </w:rPr>
        <w:t>) по ГОСТ12971-67 с указанием данных:</w:t>
      </w:r>
      <w:bookmarkEnd w:id="59"/>
    </w:p>
    <w:p w:rsidR="00E658AC" w:rsidRDefault="00E658AC" w:rsidP="00E658AC">
      <w:pPr>
        <w:pStyle w:val="a3"/>
        <w:numPr>
          <w:ilvl w:val="2"/>
          <w:numId w:val="14"/>
        </w:numPr>
        <w:tabs>
          <w:tab w:val="left" w:pos="567"/>
          <w:tab w:val="left" w:pos="851"/>
        </w:tabs>
        <w:spacing w:after="0" w:line="240" w:lineRule="auto"/>
        <w:ind w:left="0" w:firstLine="0"/>
        <w:jc w:val="both"/>
        <w:rPr>
          <w:rFonts w:ascii="Times New Roman" w:eastAsia="Times New Roman" w:hAnsi="Times New Roman"/>
        </w:rPr>
      </w:pPr>
      <w:r>
        <w:rPr>
          <w:rFonts w:ascii="Times New Roman" w:eastAsia="Times New Roman" w:hAnsi="Times New Roman"/>
        </w:rPr>
        <w:t>Наименование завода-изготовителя;</w:t>
      </w:r>
    </w:p>
    <w:p w:rsidR="00E658AC" w:rsidRDefault="00E658AC" w:rsidP="00E658AC">
      <w:pPr>
        <w:pStyle w:val="a3"/>
        <w:numPr>
          <w:ilvl w:val="2"/>
          <w:numId w:val="14"/>
        </w:numPr>
        <w:tabs>
          <w:tab w:val="left" w:pos="567"/>
          <w:tab w:val="left" w:pos="851"/>
        </w:tabs>
        <w:spacing w:after="0" w:line="240" w:lineRule="auto"/>
        <w:ind w:left="0" w:firstLine="0"/>
        <w:jc w:val="both"/>
        <w:rPr>
          <w:rFonts w:ascii="Times New Roman" w:eastAsia="Times New Roman" w:hAnsi="Times New Roman"/>
        </w:rPr>
      </w:pPr>
      <w:r>
        <w:rPr>
          <w:rFonts w:ascii="Times New Roman" w:eastAsia="Times New Roman" w:hAnsi="Times New Roman"/>
        </w:rPr>
        <w:t>Наименование (марка) изделия;</w:t>
      </w:r>
    </w:p>
    <w:p w:rsidR="00E658AC" w:rsidRDefault="00E658AC" w:rsidP="00E658AC">
      <w:pPr>
        <w:pStyle w:val="a3"/>
        <w:numPr>
          <w:ilvl w:val="2"/>
          <w:numId w:val="14"/>
        </w:numPr>
        <w:tabs>
          <w:tab w:val="left" w:pos="567"/>
          <w:tab w:val="left" w:pos="851"/>
        </w:tabs>
        <w:spacing w:after="0" w:line="240" w:lineRule="auto"/>
        <w:ind w:left="0" w:firstLine="0"/>
        <w:jc w:val="both"/>
        <w:rPr>
          <w:rFonts w:ascii="Times New Roman" w:eastAsia="Times New Roman" w:hAnsi="Times New Roman"/>
        </w:rPr>
      </w:pPr>
      <w:r>
        <w:rPr>
          <w:rFonts w:ascii="Times New Roman" w:eastAsia="Times New Roman" w:hAnsi="Times New Roman"/>
        </w:rPr>
        <w:t>Заводской номер;</w:t>
      </w:r>
    </w:p>
    <w:p w:rsidR="00E658AC" w:rsidRDefault="00E658AC" w:rsidP="00E658AC">
      <w:pPr>
        <w:pStyle w:val="a3"/>
        <w:numPr>
          <w:ilvl w:val="2"/>
          <w:numId w:val="14"/>
        </w:numPr>
        <w:tabs>
          <w:tab w:val="left" w:pos="567"/>
          <w:tab w:val="left" w:pos="851"/>
        </w:tabs>
        <w:spacing w:after="0" w:line="240" w:lineRule="auto"/>
        <w:ind w:left="0" w:firstLine="0"/>
        <w:jc w:val="both"/>
        <w:rPr>
          <w:rFonts w:ascii="Times New Roman" w:eastAsia="Times New Roman" w:hAnsi="Times New Roman"/>
        </w:rPr>
      </w:pPr>
      <w:r>
        <w:rPr>
          <w:rFonts w:ascii="Times New Roman" w:eastAsia="Times New Roman" w:hAnsi="Times New Roman"/>
        </w:rPr>
        <w:lastRenderedPageBreak/>
        <w:t>Дата изготовления;</w:t>
      </w:r>
    </w:p>
    <w:p w:rsidR="00E658AC" w:rsidRDefault="00E658AC" w:rsidP="00E658AC">
      <w:pPr>
        <w:pStyle w:val="a3"/>
        <w:numPr>
          <w:ilvl w:val="2"/>
          <w:numId w:val="14"/>
        </w:numPr>
        <w:tabs>
          <w:tab w:val="left" w:pos="567"/>
          <w:tab w:val="left" w:pos="851"/>
        </w:tabs>
        <w:spacing w:after="0" w:line="240" w:lineRule="auto"/>
        <w:jc w:val="both"/>
        <w:rPr>
          <w:rFonts w:ascii="Times New Roman" w:hAnsi="Times New Roman"/>
        </w:rPr>
      </w:pPr>
      <w:r>
        <w:rPr>
          <w:rFonts w:ascii="Times New Roman" w:eastAsia="Times New Roman" w:hAnsi="Times New Roman"/>
        </w:rPr>
        <w:t>Масса</w:t>
      </w:r>
      <w:r>
        <w:rPr>
          <w:rFonts w:ascii="Times New Roman" w:hAnsi="Times New Roman"/>
        </w:rPr>
        <w:t xml:space="preserve"> Изделия и транспортные габариты.</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Транспортная маркировка Изделия должна быть выполнена по ГОСТ 14192.</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Съемные части конструкций, трубопроводы, перила, должны иметь маркировку в соответствии со спецификацией сборочного чертежа.</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 xml:space="preserve">Перед транспортировкой с завода изготовителя изделие должно быть надежно упаковано, все съемные части помещены внутрь емкостей или упаковано в ящики или на поддоны, надежно закреплено для предотвращения повреждения или утери. </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Консервация составных частей оборудования должна соответствовать ГОСТ 9.014 и РД 24.982.10-83.</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Упаковка составных частей должна соответствовать категории КУ-1 по ГОСТ 23170, РД 24.982.20-83 и обеспечивает сохранность в условиях хранения 8(ОЖЗ) по ГОСТ 15150, а также сохранность в условиях транспортирования 8 (ОЖЗ) по ГОСТ 15150 в части воздействия климатических факторов и в условиях транспортирования</w:t>
      </w:r>
      <w:proofErr w:type="gramStart"/>
      <w:r>
        <w:rPr>
          <w:rFonts w:ascii="Times New Roman" w:hAnsi="Times New Roman"/>
        </w:rPr>
        <w:t xml:space="preserve"> Ж</w:t>
      </w:r>
      <w:proofErr w:type="gramEnd"/>
      <w:r>
        <w:rPr>
          <w:rFonts w:ascii="Times New Roman" w:hAnsi="Times New Roman"/>
        </w:rPr>
        <w:t xml:space="preserve"> по ГОСТ 23170 в части воздействия механических факторов.</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При упаковке комплектующие НБО должны быть рассортированы по группам, по принадлежности к блоку НБО.</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В одном тарном месте не может находиться оборудование и/или комплектующие/принадлежности из разных групп. Каждое тарное место должно быть идентифицировано относительно групповой принадлежности.</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b/>
        </w:rPr>
      </w:pPr>
      <w:r>
        <w:rPr>
          <w:rFonts w:ascii="Times New Roman" w:hAnsi="Times New Roman"/>
        </w:rPr>
        <w:t>При отправке Изделия каждое грузовое место должно сопровождается упаковочным листом.</w:t>
      </w:r>
    </w:p>
    <w:p w:rsidR="00E658AC" w:rsidRDefault="00E658AC" w:rsidP="00E658AC">
      <w:pPr>
        <w:pStyle w:val="a3"/>
        <w:numPr>
          <w:ilvl w:val="1"/>
          <w:numId w:val="14"/>
        </w:numPr>
        <w:tabs>
          <w:tab w:val="left" w:pos="567"/>
          <w:tab w:val="left" w:pos="851"/>
        </w:tabs>
        <w:spacing w:after="0" w:line="240" w:lineRule="auto"/>
        <w:ind w:left="0" w:firstLine="0"/>
        <w:jc w:val="both"/>
        <w:rPr>
          <w:rFonts w:ascii="Times New Roman" w:hAnsi="Times New Roman"/>
        </w:rPr>
      </w:pPr>
      <w:r>
        <w:rPr>
          <w:rFonts w:ascii="Times New Roman" w:hAnsi="Times New Roman"/>
        </w:rPr>
        <w:t xml:space="preserve">Оригиналы эксплуатационной документации (паспорт, сертификат и  пр.), при отправке Изделия Заказчику должны быть переданы нарочно либо отправлены по почте заказным письмом (бандеролью) в адрес управления по развитию производства в офис ООО "БНГРЭ". </w:t>
      </w:r>
      <w:proofErr w:type="spellStart"/>
      <w:r>
        <w:rPr>
          <w:rFonts w:ascii="Times New Roman" w:hAnsi="Times New Roman"/>
        </w:rPr>
        <w:t>Копиидокументации</w:t>
      </w:r>
      <w:proofErr w:type="spellEnd"/>
      <w:r>
        <w:rPr>
          <w:rFonts w:ascii="Times New Roman" w:hAnsi="Times New Roman"/>
        </w:rPr>
        <w:t xml:space="preserve"> должны поставляться вместе с Изделием и быть упакованы согласно требованиям ГОСТ 23170.</w:t>
      </w:r>
    </w:p>
    <w:p w:rsidR="00E658AC" w:rsidRDefault="00E658AC" w:rsidP="00E658AC">
      <w:pPr>
        <w:pStyle w:val="a3"/>
        <w:numPr>
          <w:ilvl w:val="0"/>
          <w:numId w:val="14"/>
        </w:numPr>
        <w:tabs>
          <w:tab w:val="left" w:pos="567"/>
          <w:tab w:val="left" w:pos="851"/>
        </w:tabs>
        <w:spacing w:after="0" w:line="240" w:lineRule="auto"/>
        <w:ind w:left="0" w:firstLine="0"/>
        <w:jc w:val="center"/>
        <w:rPr>
          <w:rFonts w:ascii="Times New Roman" w:hAnsi="Times New Roman"/>
          <w:b/>
        </w:rPr>
      </w:pPr>
      <w:r>
        <w:rPr>
          <w:rFonts w:ascii="Times New Roman" w:hAnsi="Times New Roman"/>
          <w:b/>
        </w:rPr>
        <w:t>Требования к надежности</w:t>
      </w:r>
    </w:p>
    <w:p w:rsidR="00E658AC" w:rsidRDefault="00E658AC" w:rsidP="00E658AC">
      <w:pPr>
        <w:pStyle w:val="a3"/>
        <w:numPr>
          <w:ilvl w:val="1"/>
          <w:numId w:val="14"/>
        </w:numPr>
        <w:tabs>
          <w:tab w:val="left" w:pos="567"/>
          <w:tab w:val="left" w:pos="851"/>
        </w:tabs>
        <w:spacing w:after="0" w:line="240" w:lineRule="auto"/>
        <w:jc w:val="both"/>
        <w:rPr>
          <w:rFonts w:ascii="Times New Roman" w:hAnsi="Times New Roman"/>
        </w:rPr>
      </w:pPr>
      <w:r>
        <w:rPr>
          <w:rFonts w:ascii="Times New Roman" w:hAnsi="Times New Roman"/>
        </w:rPr>
        <w:t xml:space="preserve">Расчетный срок службы бурового оборудования должен быть не менее 10лет, оснований и металлоконструкций - не менее 25лет. </w:t>
      </w:r>
    </w:p>
    <w:p w:rsidR="00E658AC" w:rsidRDefault="00E658AC" w:rsidP="00E658AC">
      <w:pPr>
        <w:pStyle w:val="a3"/>
        <w:tabs>
          <w:tab w:val="left" w:pos="567"/>
          <w:tab w:val="left" w:pos="851"/>
        </w:tabs>
        <w:spacing w:after="0" w:line="240" w:lineRule="auto"/>
        <w:ind w:left="360"/>
        <w:jc w:val="both"/>
        <w:rPr>
          <w:rFonts w:ascii="Times New Roman" w:hAnsi="Times New Roman"/>
        </w:rPr>
      </w:pPr>
    </w:p>
    <w:p w:rsidR="00E658AC" w:rsidRDefault="00E658AC" w:rsidP="00E658AC">
      <w:pPr>
        <w:pStyle w:val="a3"/>
        <w:numPr>
          <w:ilvl w:val="0"/>
          <w:numId w:val="15"/>
        </w:numPr>
        <w:tabs>
          <w:tab w:val="left" w:pos="567"/>
          <w:tab w:val="left" w:pos="851"/>
        </w:tabs>
        <w:spacing w:after="0" w:line="240" w:lineRule="auto"/>
        <w:jc w:val="center"/>
        <w:rPr>
          <w:rFonts w:ascii="Times New Roman" w:hAnsi="Times New Roman"/>
          <w:b/>
        </w:rPr>
      </w:pPr>
      <w:r>
        <w:rPr>
          <w:rFonts w:ascii="Times New Roman" w:hAnsi="Times New Roman"/>
          <w:b/>
        </w:rPr>
        <w:t>Требования безопасности и охраны окружающей среды</w:t>
      </w:r>
    </w:p>
    <w:p w:rsidR="00E658AC" w:rsidRDefault="00E658AC" w:rsidP="00E658AC">
      <w:pPr>
        <w:pStyle w:val="1"/>
        <w:numPr>
          <w:ilvl w:val="1"/>
          <w:numId w:val="16"/>
        </w:numPr>
        <w:spacing w:before="0" w:after="0" w:line="240" w:lineRule="auto"/>
        <w:ind w:left="0" w:firstLine="0"/>
        <w:jc w:val="both"/>
        <w:rPr>
          <w:b w:val="0"/>
          <w:sz w:val="22"/>
          <w:szCs w:val="22"/>
        </w:rPr>
      </w:pPr>
      <w:bookmarkStart w:id="60" w:name="_Toc69820352"/>
      <w:r>
        <w:rPr>
          <w:b w:val="0"/>
          <w:sz w:val="22"/>
          <w:szCs w:val="22"/>
        </w:rPr>
        <w:t>Оборудование буровой установки не должно оказывать отрицательного влияния на окружающую среду.</w:t>
      </w:r>
      <w:bookmarkStart w:id="61" w:name="_Toc69820353"/>
      <w:bookmarkEnd w:id="60"/>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 xml:space="preserve">Эквивалентные уровни звука на рабочих местах не должны превышать 80дБА. Максимальные уровни звука не должны превышать 110 </w:t>
      </w:r>
      <w:proofErr w:type="spellStart"/>
      <w:r>
        <w:rPr>
          <w:b w:val="0"/>
          <w:sz w:val="22"/>
          <w:szCs w:val="22"/>
        </w:rPr>
        <w:t>дБА</w:t>
      </w:r>
      <w:proofErr w:type="spellEnd"/>
      <w:r>
        <w:rPr>
          <w:b w:val="0"/>
          <w:sz w:val="22"/>
          <w:szCs w:val="22"/>
        </w:rPr>
        <w:t>.</w:t>
      </w:r>
      <w:bookmarkStart w:id="62" w:name="_Toc69820354"/>
      <w:bookmarkEnd w:id="61"/>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Общие уровни звукового давления на рабочих местах, измеренные по линейной шкале в диапазоне частот от 1,4 Гц до 20 Гц (инфразвук) не должны превышать 10дБА;</w:t>
      </w:r>
      <w:bookmarkStart w:id="63" w:name="_Toc69820355"/>
      <w:bookmarkEnd w:id="62"/>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Значение напряженности ЭП на рабочих местах не должно превышать 5кВ/м;</w:t>
      </w:r>
      <w:bookmarkStart w:id="64" w:name="_Toc69820356"/>
      <w:bookmarkEnd w:id="63"/>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Конструкция механизмов должна исключать возможность просачивания по уплотнениям в неподвижных соединениях в рабочую зону масла и его паров;</w:t>
      </w:r>
      <w:bookmarkStart w:id="65" w:name="_Toc69820357"/>
      <w:bookmarkEnd w:id="64"/>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Температура поверхностей механизмов, с которыми возможно соприкосновение персонала при их обслуживании, не должна превышать 60</w:t>
      </w:r>
      <w:proofErr w:type="gramStart"/>
      <w:r>
        <w:rPr>
          <w:b w:val="0"/>
          <w:sz w:val="22"/>
          <w:szCs w:val="22"/>
        </w:rPr>
        <w:t>°С</w:t>
      </w:r>
      <w:proofErr w:type="gramEnd"/>
      <w:r>
        <w:rPr>
          <w:b w:val="0"/>
          <w:sz w:val="22"/>
          <w:szCs w:val="22"/>
        </w:rPr>
        <w:t>;</w:t>
      </w:r>
      <w:bookmarkStart w:id="66" w:name="_Toc69820358"/>
      <w:bookmarkEnd w:id="65"/>
    </w:p>
    <w:p w:rsidR="00E658AC" w:rsidRDefault="00E658AC" w:rsidP="00E658AC">
      <w:pPr>
        <w:pStyle w:val="1"/>
        <w:numPr>
          <w:ilvl w:val="1"/>
          <w:numId w:val="16"/>
        </w:numPr>
        <w:spacing w:before="0" w:after="0" w:line="240" w:lineRule="auto"/>
        <w:ind w:left="0" w:firstLine="0"/>
        <w:jc w:val="both"/>
        <w:rPr>
          <w:b w:val="0"/>
          <w:sz w:val="22"/>
          <w:szCs w:val="22"/>
        </w:rPr>
      </w:pPr>
      <w:bookmarkStart w:id="67" w:name="_Toc69820359"/>
      <w:bookmarkEnd w:id="66"/>
      <w:r>
        <w:rPr>
          <w:b w:val="0"/>
          <w:sz w:val="22"/>
          <w:szCs w:val="22"/>
        </w:rPr>
        <w:t>В установке должен быть предусмотрен замкнутый цикл сбора и отвода утечек бурового раствора, масел, воды, конденсата с буровой площадки, модулей ЦС и насосов в специальные поддоны для дальнейшей утилизации.</w:t>
      </w:r>
      <w:bookmarkStart w:id="68" w:name="_Toc69820360"/>
      <w:bookmarkEnd w:id="67"/>
    </w:p>
    <w:p w:rsidR="00E658AC" w:rsidRDefault="00E658AC" w:rsidP="00E658AC">
      <w:pPr>
        <w:pStyle w:val="1"/>
        <w:numPr>
          <w:ilvl w:val="1"/>
          <w:numId w:val="16"/>
        </w:numPr>
        <w:spacing w:before="0" w:after="0" w:line="240" w:lineRule="auto"/>
        <w:ind w:left="0" w:firstLine="0"/>
        <w:jc w:val="both"/>
        <w:rPr>
          <w:b w:val="0"/>
          <w:sz w:val="22"/>
          <w:szCs w:val="22"/>
        </w:rPr>
      </w:pPr>
      <w:r>
        <w:rPr>
          <w:b w:val="0"/>
          <w:sz w:val="22"/>
          <w:szCs w:val="22"/>
        </w:rPr>
        <w:t>Предусмотреть в блоке приготовления хим. реагентов:</w:t>
      </w:r>
      <w:bookmarkEnd w:id="68"/>
    </w:p>
    <w:p w:rsidR="00E658AC" w:rsidRDefault="00E658AC" w:rsidP="00E658AC">
      <w:pPr>
        <w:pStyle w:val="a3"/>
        <w:tabs>
          <w:tab w:val="left" w:pos="284"/>
        </w:tabs>
        <w:spacing w:after="0" w:line="240" w:lineRule="auto"/>
        <w:ind w:left="0"/>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специальный пост для промывки глаз;</w:t>
      </w:r>
    </w:p>
    <w:p w:rsidR="00E658AC" w:rsidRDefault="00E658AC" w:rsidP="00E658AC">
      <w:pPr>
        <w:pStyle w:val="a3"/>
        <w:tabs>
          <w:tab w:val="left" w:pos="284"/>
        </w:tabs>
        <w:spacing w:after="0" w:line="240" w:lineRule="auto"/>
        <w:ind w:left="0"/>
        <w:jc w:val="both"/>
        <w:rPr>
          <w:rFonts w:ascii="Times New Roman" w:eastAsia="Times New Roman" w:hAnsi="Times New Roman"/>
        </w:rPr>
      </w:pPr>
      <w:r>
        <w:rPr>
          <w:rFonts w:ascii="Times New Roman" w:eastAsia="Times New Roman" w:hAnsi="Times New Roman"/>
        </w:rPr>
        <w:t>-</w:t>
      </w:r>
      <w:r>
        <w:rPr>
          <w:rFonts w:ascii="Times New Roman" w:eastAsia="Times New Roman" w:hAnsi="Times New Roman"/>
        </w:rPr>
        <w:tab/>
        <w:t>пост, оборудованный для хранения защитных средств.</w:t>
      </w:r>
      <w:bookmarkStart w:id="69" w:name="_Toc69820362"/>
    </w:p>
    <w:p w:rsidR="00E658AC" w:rsidRDefault="00E658AC" w:rsidP="00E658AC">
      <w:pPr>
        <w:pStyle w:val="a3"/>
        <w:tabs>
          <w:tab w:val="left" w:pos="0"/>
        </w:tabs>
        <w:spacing w:after="0" w:line="240" w:lineRule="auto"/>
        <w:ind w:left="0"/>
        <w:jc w:val="both"/>
        <w:rPr>
          <w:rFonts w:ascii="Times New Roman" w:hAnsi="Times New Roman"/>
        </w:rPr>
      </w:pPr>
      <w:r>
        <w:rPr>
          <w:rFonts w:ascii="Times New Roman" w:eastAsia="Times New Roman" w:hAnsi="Times New Roman"/>
        </w:rPr>
        <w:t>9.9</w:t>
      </w:r>
      <w:r>
        <w:rPr>
          <w:rFonts w:ascii="Times New Roman" w:eastAsia="Times New Roman" w:hAnsi="Times New Roman"/>
        </w:rPr>
        <w:tab/>
      </w:r>
      <w:r>
        <w:rPr>
          <w:rFonts w:ascii="Times New Roman" w:hAnsi="Times New Roman"/>
        </w:rPr>
        <w:t xml:space="preserve">Конструктивное исполнение крыш блоков должно предусматривать исключение скопления снега, льда и </w:t>
      </w:r>
      <w:proofErr w:type="spellStart"/>
      <w:r>
        <w:rPr>
          <w:rFonts w:ascii="Times New Roman" w:hAnsi="Times New Roman"/>
        </w:rPr>
        <w:t>лавиноопасность</w:t>
      </w:r>
      <w:proofErr w:type="spellEnd"/>
      <w:r>
        <w:rPr>
          <w:rFonts w:ascii="Times New Roman" w:hAnsi="Times New Roman"/>
        </w:rPr>
        <w:t xml:space="preserve"> для персонала.</w:t>
      </w:r>
      <w:bookmarkEnd w:id="69"/>
    </w:p>
    <w:p w:rsidR="00E658AC" w:rsidRDefault="00E658AC" w:rsidP="00E658AC">
      <w:pPr>
        <w:pStyle w:val="1"/>
        <w:numPr>
          <w:ilvl w:val="0"/>
          <w:numId w:val="16"/>
        </w:numPr>
        <w:spacing w:before="0" w:after="0"/>
        <w:rPr>
          <w:sz w:val="22"/>
          <w:szCs w:val="22"/>
        </w:rPr>
      </w:pPr>
      <w:bookmarkStart w:id="70" w:name="_Toc69820363"/>
      <w:r>
        <w:rPr>
          <w:sz w:val="22"/>
          <w:szCs w:val="22"/>
        </w:rPr>
        <w:lastRenderedPageBreak/>
        <w:t>Гарантийные обязательства</w:t>
      </w:r>
      <w:bookmarkEnd w:id="70"/>
    </w:p>
    <w:p w:rsidR="00E658AC" w:rsidRDefault="00E658AC" w:rsidP="00E658AC">
      <w:pPr>
        <w:pStyle w:val="1"/>
        <w:numPr>
          <w:ilvl w:val="1"/>
          <w:numId w:val="16"/>
        </w:numPr>
        <w:spacing w:before="0" w:after="0"/>
        <w:ind w:left="0" w:firstLine="0"/>
        <w:jc w:val="both"/>
        <w:rPr>
          <w:b w:val="0"/>
          <w:sz w:val="22"/>
          <w:szCs w:val="22"/>
        </w:rPr>
      </w:pPr>
      <w:bookmarkStart w:id="71" w:name="_Toc69820364"/>
      <w:r>
        <w:rPr>
          <w:b w:val="0"/>
          <w:sz w:val="22"/>
          <w:szCs w:val="22"/>
        </w:rPr>
        <w:t>Изготовитель гарантирует работу оборудования в течение не менее 12 месяцев с момента подписания Акта о вводе буровой установки в эксплуатацию.</w:t>
      </w:r>
      <w:bookmarkEnd w:id="71"/>
    </w:p>
    <w:p w:rsidR="00E658AC" w:rsidRDefault="00E658AC" w:rsidP="00E658AC">
      <w:pPr>
        <w:pStyle w:val="1"/>
        <w:numPr>
          <w:ilvl w:val="1"/>
          <w:numId w:val="16"/>
        </w:numPr>
        <w:spacing w:before="0" w:after="0"/>
        <w:ind w:left="0" w:firstLine="0"/>
        <w:jc w:val="both"/>
        <w:rPr>
          <w:b w:val="0"/>
          <w:sz w:val="22"/>
          <w:szCs w:val="22"/>
        </w:rPr>
      </w:pPr>
      <w:bookmarkStart w:id="72" w:name="_Toc69820365"/>
      <w:r>
        <w:rPr>
          <w:b w:val="0"/>
          <w:sz w:val="22"/>
          <w:szCs w:val="22"/>
        </w:rPr>
        <w:t>Гарантийные обязательства на поставляемое НБО и всё комплектующее оборудование несет Поставщик.</w:t>
      </w:r>
      <w:bookmarkEnd w:id="72"/>
    </w:p>
    <w:p w:rsidR="00E658AC" w:rsidRDefault="00E658AC" w:rsidP="00E658AC">
      <w:pPr>
        <w:pStyle w:val="1"/>
        <w:numPr>
          <w:ilvl w:val="1"/>
          <w:numId w:val="16"/>
        </w:numPr>
        <w:spacing w:before="0" w:after="0"/>
        <w:ind w:left="0" w:firstLine="0"/>
        <w:jc w:val="both"/>
        <w:rPr>
          <w:b w:val="0"/>
          <w:sz w:val="22"/>
          <w:szCs w:val="22"/>
        </w:rPr>
      </w:pPr>
      <w:bookmarkStart w:id="73" w:name="_Toc69820366"/>
      <w:r>
        <w:rPr>
          <w:b w:val="0"/>
          <w:sz w:val="22"/>
          <w:szCs w:val="22"/>
        </w:rPr>
        <w:t>Изготовитель гарантирует устранение, в кратчайшие сроки и за свой счет скрытых дефектов, недоработок и дефектов (в том числе конструктивные недоработки), возникших по обстоятельствам, за которые отвечает Поставщик/Исполнитель, а также замену деталей и изделий в течение гарантийного срока.</w:t>
      </w:r>
      <w:bookmarkEnd w:id="73"/>
    </w:p>
    <w:p w:rsidR="00E658AC" w:rsidRDefault="00E658AC" w:rsidP="00E658AC">
      <w:pPr>
        <w:pStyle w:val="1"/>
        <w:numPr>
          <w:ilvl w:val="1"/>
          <w:numId w:val="16"/>
        </w:numPr>
        <w:spacing w:before="0" w:after="0" w:line="240" w:lineRule="auto"/>
        <w:ind w:left="0" w:firstLine="0"/>
        <w:jc w:val="both"/>
        <w:rPr>
          <w:b w:val="0"/>
          <w:sz w:val="22"/>
          <w:szCs w:val="22"/>
        </w:rPr>
      </w:pPr>
      <w:bookmarkStart w:id="74" w:name="_Toc69820367"/>
      <w:r>
        <w:rPr>
          <w:b w:val="0"/>
          <w:sz w:val="22"/>
          <w:szCs w:val="22"/>
        </w:rPr>
        <w:t xml:space="preserve">Гарантийный срок на комплектующие изделия должен соответствовать установленным стандартам или техническим условиям на эти изделия, но в любом случае не может </w:t>
      </w:r>
      <w:proofErr w:type="gramStart"/>
      <w:r>
        <w:rPr>
          <w:b w:val="0"/>
          <w:sz w:val="22"/>
          <w:szCs w:val="22"/>
        </w:rPr>
        <w:t>менее гарантийного</w:t>
      </w:r>
      <w:proofErr w:type="gramEnd"/>
      <w:r>
        <w:rPr>
          <w:b w:val="0"/>
          <w:sz w:val="22"/>
          <w:szCs w:val="22"/>
        </w:rPr>
        <w:t xml:space="preserve"> срока на основанное изделие.</w:t>
      </w:r>
      <w:bookmarkEnd w:id="74"/>
    </w:p>
    <w:p w:rsidR="00E658AC" w:rsidRDefault="00E658AC" w:rsidP="00E658AC">
      <w:pPr>
        <w:spacing w:after="0" w:line="240" w:lineRule="auto"/>
        <w:rPr>
          <w:rFonts w:ascii="Times New Roman" w:hAnsi="Times New Roman"/>
        </w:rPr>
      </w:pPr>
      <w:r>
        <w:rPr>
          <w:rFonts w:ascii="Times New Roman" w:hAnsi="Times New Roman"/>
        </w:rPr>
        <w:t>Подробные условия гарантии, порядок проведения экспертизы описаны в договоре</w:t>
      </w:r>
    </w:p>
    <w:p w:rsidR="00E658AC" w:rsidRDefault="00E658AC" w:rsidP="00E658AC">
      <w:pPr>
        <w:pStyle w:val="1"/>
        <w:numPr>
          <w:ilvl w:val="0"/>
          <w:numId w:val="16"/>
        </w:numPr>
        <w:spacing w:before="0" w:after="0" w:line="240" w:lineRule="auto"/>
        <w:ind w:left="0" w:firstLine="0"/>
        <w:rPr>
          <w:sz w:val="22"/>
          <w:szCs w:val="22"/>
        </w:rPr>
      </w:pPr>
      <w:bookmarkStart w:id="75" w:name="_Toc69820368"/>
      <w:r>
        <w:rPr>
          <w:sz w:val="22"/>
          <w:szCs w:val="22"/>
        </w:rPr>
        <w:t>Дополнительные условия</w:t>
      </w:r>
      <w:bookmarkEnd w:id="75"/>
    </w:p>
    <w:p w:rsidR="00E658AC" w:rsidRDefault="00E658AC" w:rsidP="00E658AC">
      <w:pPr>
        <w:pStyle w:val="1"/>
        <w:numPr>
          <w:ilvl w:val="1"/>
          <w:numId w:val="16"/>
        </w:numPr>
        <w:spacing w:before="0" w:after="0" w:line="240" w:lineRule="auto"/>
        <w:ind w:left="0" w:firstLine="0"/>
        <w:jc w:val="both"/>
        <w:rPr>
          <w:b w:val="0"/>
          <w:sz w:val="22"/>
          <w:szCs w:val="22"/>
        </w:rPr>
      </w:pPr>
      <w:bookmarkStart w:id="76" w:name="_Toc69820369"/>
      <w:r>
        <w:rPr>
          <w:b w:val="0"/>
          <w:sz w:val="22"/>
          <w:szCs w:val="22"/>
        </w:rPr>
        <w:t>Техническая документация утверждается в установленном порядке.</w:t>
      </w:r>
      <w:bookmarkEnd w:id="76"/>
    </w:p>
    <w:p w:rsidR="00E658AC" w:rsidRDefault="00E658AC" w:rsidP="00E658AC">
      <w:pPr>
        <w:pStyle w:val="1"/>
        <w:numPr>
          <w:ilvl w:val="1"/>
          <w:numId w:val="16"/>
        </w:numPr>
        <w:spacing w:before="0" w:after="0" w:line="240" w:lineRule="auto"/>
        <w:ind w:left="0" w:firstLine="0"/>
        <w:jc w:val="both"/>
        <w:rPr>
          <w:b w:val="0"/>
          <w:sz w:val="22"/>
          <w:szCs w:val="22"/>
        </w:rPr>
      </w:pPr>
      <w:bookmarkStart w:id="77" w:name="_Toc69820370"/>
      <w:r>
        <w:rPr>
          <w:b w:val="0"/>
          <w:sz w:val="22"/>
          <w:szCs w:val="22"/>
        </w:rPr>
        <w:t>Поставщик проводит приемо-сдаточные испытания оборудования НБО.</w:t>
      </w:r>
      <w:bookmarkEnd w:id="77"/>
    </w:p>
    <w:p w:rsidR="00E658AC" w:rsidRDefault="00E658AC" w:rsidP="00E658AC">
      <w:pPr>
        <w:pStyle w:val="1"/>
        <w:numPr>
          <w:ilvl w:val="1"/>
          <w:numId w:val="16"/>
        </w:numPr>
        <w:spacing w:before="0" w:after="0" w:line="240" w:lineRule="auto"/>
        <w:ind w:left="0" w:firstLine="0"/>
        <w:jc w:val="both"/>
        <w:rPr>
          <w:b w:val="0"/>
          <w:sz w:val="22"/>
          <w:szCs w:val="22"/>
        </w:rPr>
      </w:pPr>
      <w:bookmarkStart w:id="78" w:name="_Toc69820371"/>
      <w:r>
        <w:rPr>
          <w:b w:val="0"/>
          <w:sz w:val="22"/>
          <w:szCs w:val="22"/>
        </w:rPr>
        <w:t>Поставщик осуществляет шеф-монтаж, ведет пуско-наладку оборудования, сопровождение в начальный период эксплуатации буровой установки.</w:t>
      </w:r>
      <w:bookmarkEnd w:id="78"/>
    </w:p>
    <w:p w:rsidR="00E658AC" w:rsidRDefault="00E658AC" w:rsidP="00E658AC">
      <w:pPr>
        <w:pStyle w:val="1"/>
        <w:numPr>
          <w:ilvl w:val="1"/>
          <w:numId w:val="16"/>
        </w:numPr>
        <w:spacing w:before="0" w:after="0" w:line="240" w:lineRule="auto"/>
        <w:ind w:left="0" w:firstLine="0"/>
        <w:jc w:val="both"/>
        <w:rPr>
          <w:b w:val="0"/>
          <w:sz w:val="22"/>
          <w:szCs w:val="22"/>
        </w:rPr>
      </w:pPr>
      <w:bookmarkStart w:id="79" w:name="_Toc69820372"/>
      <w:r>
        <w:rPr>
          <w:b w:val="0"/>
          <w:sz w:val="22"/>
          <w:szCs w:val="22"/>
        </w:rPr>
        <w:t>Шеф-монтажные, пуско-наладочные работы, сопровождение в начальный период эксплуатации, а также ознакомление персонала Заказчика с основными правилами и требованиями эксплуатации НБО включены в стоимость шеф-монтажных и пуско-наладочных работ и отдельно не оплачиваются.</w:t>
      </w:r>
      <w:bookmarkEnd w:id="79"/>
    </w:p>
    <w:p w:rsidR="00E658AC" w:rsidRDefault="00E658AC" w:rsidP="00E658AC">
      <w:pPr>
        <w:pStyle w:val="a3"/>
        <w:tabs>
          <w:tab w:val="left" w:pos="851"/>
        </w:tabs>
        <w:ind w:left="360"/>
        <w:jc w:val="both"/>
        <w:rPr>
          <w:rFonts w:ascii="Times New Roman" w:hAnsi="Times New Roman"/>
        </w:rPr>
      </w:pPr>
      <w:r>
        <w:rPr>
          <w:rFonts w:ascii="Times New Roman" w:hAnsi="Times New Roman"/>
        </w:rPr>
        <w:t>Неотъемлемой частью настоящего Технического задания являются:</w:t>
      </w:r>
    </w:p>
    <w:p w:rsidR="00E658AC" w:rsidRDefault="00E658AC" w:rsidP="00E658AC">
      <w:pPr>
        <w:pStyle w:val="a3"/>
        <w:tabs>
          <w:tab w:val="left" w:pos="851"/>
        </w:tabs>
        <w:ind w:left="360"/>
        <w:jc w:val="both"/>
        <w:rPr>
          <w:rFonts w:ascii="Times New Roman" w:hAnsi="Times New Roman"/>
        </w:rPr>
      </w:pPr>
      <w:r>
        <w:rPr>
          <w:rFonts w:ascii="Times New Roman" w:hAnsi="Times New Roman"/>
        </w:rPr>
        <w:t>Приложение №1 «Схема принципиальная компоновки эшелона буровой установки»</w:t>
      </w:r>
    </w:p>
    <w:p w:rsidR="00E658AC" w:rsidRDefault="00E658AC" w:rsidP="00E658AC">
      <w:pPr>
        <w:pStyle w:val="a3"/>
        <w:tabs>
          <w:tab w:val="left" w:pos="851"/>
        </w:tabs>
        <w:ind w:left="360"/>
        <w:jc w:val="both"/>
        <w:rPr>
          <w:rFonts w:ascii="Times New Roman" w:hAnsi="Times New Roman"/>
        </w:rPr>
      </w:pPr>
      <w:r>
        <w:rPr>
          <w:rFonts w:ascii="Times New Roman" w:hAnsi="Times New Roman"/>
        </w:rPr>
        <w:t xml:space="preserve">Приложение №2 «Перечень ЗИП, обязательный к поставке». </w:t>
      </w:r>
    </w:p>
    <w:p w:rsidR="00E658AC" w:rsidRDefault="00E658AC" w:rsidP="00E658AC">
      <w:pPr>
        <w:pStyle w:val="a3"/>
        <w:tabs>
          <w:tab w:val="left" w:pos="851"/>
        </w:tabs>
        <w:ind w:left="360"/>
        <w:jc w:val="both"/>
        <w:rPr>
          <w:rFonts w:ascii="Times New Roman" w:hAnsi="Times New Roman"/>
        </w:rPr>
      </w:pPr>
    </w:p>
    <w:p w:rsidR="00E658AC" w:rsidRDefault="00E658AC" w:rsidP="00E658AC">
      <w:pPr>
        <w:spacing w:after="0"/>
        <w:rPr>
          <w:rFonts w:ascii="Times New Roman" w:hAnsi="Times New Roman"/>
        </w:rPr>
        <w:sectPr w:rsidR="00E658AC">
          <w:pgSz w:w="11906" w:h="16838"/>
          <w:pgMar w:top="993" w:right="850" w:bottom="1276" w:left="1701" w:header="708" w:footer="708" w:gutter="0"/>
          <w:cols w:space="720"/>
        </w:sectPr>
      </w:pPr>
    </w:p>
    <w:p w:rsidR="00E658AC" w:rsidRDefault="00E658AC" w:rsidP="00E658AC">
      <w:pPr>
        <w:pStyle w:val="a3"/>
        <w:tabs>
          <w:tab w:val="left" w:pos="851"/>
        </w:tabs>
        <w:ind w:left="-567"/>
        <w:jc w:val="both"/>
        <w:rPr>
          <w:rFonts w:ascii="Times New Roman" w:hAnsi="Times New Roman"/>
        </w:rPr>
      </w:pPr>
      <w:r>
        <w:rPr>
          <w:rFonts w:ascii="Times New Roman" w:hAnsi="Times New Roman"/>
          <w:noProof/>
          <w:lang w:eastAsia="ru-RU"/>
        </w:rPr>
        <w:lastRenderedPageBreak/>
        <w:drawing>
          <wp:inline distT="0" distB="0" distL="0" distR="0">
            <wp:extent cx="9954895" cy="5255895"/>
            <wp:effectExtent l="19050" t="0" r="8255" b="0"/>
            <wp:docPr id="8" name="Рисунок 1" descr="Приложение 1 к ТЗ схема эшелона"/>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descr="Приложение 1 к ТЗ схема эшелона"/>
                    <pic:cNvPicPr>
                      <a:picLocks noChangeAspect="1" noChangeArrowheads="1"/>
                    </pic:cNvPicPr>
                  </pic:nvPicPr>
                  <pic:blipFill>
                    <a:blip r:embed="rId51"/>
                    <a:srcRect/>
                    <a:stretch>
                      <a:fillRect/>
                    </a:stretch>
                  </pic:blipFill>
                  <pic:spPr bwMode="auto">
                    <a:xfrm>
                      <a:off x="0" y="0"/>
                      <a:ext cx="9954895" cy="5255895"/>
                    </a:xfrm>
                    <a:prstGeom prst="rect">
                      <a:avLst/>
                    </a:prstGeom>
                    <a:noFill/>
                    <a:ln w="9525">
                      <a:noFill/>
                      <a:miter lim="800000"/>
                      <a:headEnd/>
                      <a:tailEnd/>
                    </a:ln>
                  </pic:spPr>
                </pic:pic>
              </a:graphicData>
            </a:graphic>
          </wp:inline>
        </w:drawing>
      </w:r>
    </w:p>
    <w:p w:rsidR="00E658AC" w:rsidRDefault="00E658AC" w:rsidP="00E658AC">
      <w:pPr>
        <w:pStyle w:val="a3"/>
        <w:tabs>
          <w:tab w:val="left" w:pos="851"/>
        </w:tabs>
        <w:ind w:left="360"/>
        <w:jc w:val="both"/>
        <w:rPr>
          <w:rFonts w:ascii="Times New Roman" w:hAnsi="Times New Roman"/>
        </w:rPr>
      </w:pPr>
    </w:p>
    <w:p w:rsidR="00E658AC" w:rsidRDefault="00E658AC" w:rsidP="00E658AC">
      <w:pPr>
        <w:pStyle w:val="a3"/>
        <w:tabs>
          <w:tab w:val="left" w:pos="851"/>
        </w:tabs>
        <w:ind w:left="360"/>
        <w:jc w:val="both"/>
        <w:rPr>
          <w:rFonts w:ascii="Times New Roman" w:hAnsi="Times New Roman"/>
        </w:rPr>
      </w:pPr>
    </w:p>
    <w:p w:rsidR="00E658AC" w:rsidRDefault="00E658AC" w:rsidP="00E658AC">
      <w:pPr>
        <w:spacing w:after="0"/>
        <w:rPr>
          <w:rFonts w:ascii="Times New Roman" w:hAnsi="Times New Roman"/>
        </w:rPr>
        <w:sectPr w:rsidR="00E658AC">
          <w:pgSz w:w="16838" w:h="11906" w:orient="landscape"/>
          <w:pgMar w:top="1701" w:right="992" w:bottom="851" w:left="1276" w:header="709" w:footer="709" w:gutter="0"/>
          <w:cols w:space="720"/>
        </w:sectPr>
      </w:pPr>
    </w:p>
    <w:p w:rsidR="00E658AC" w:rsidRDefault="00E658AC" w:rsidP="00E658AC">
      <w:pPr>
        <w:pStyle w:val="a3"/>
        <w:tabs>
          <w:tab w:val="left" w:pos="851"/>
        </w:tabs>
        <w:ind w:left="360"/>
        <w:jc w:val="both"/>
        <w:rPr>
          <w:rFonts w:ascii="Times New Roman" w:hAnsi="Times New Roman"/>
        </w:rPr>
      </w:pPr>
    </w:p>
    <w:p w:rsidR="00E658AC" w:rsidRDefault="00E658AC" w:rsidP="00E658AC">
      <w:pPr>
        <w:pStyle w:val="a3"/>
        <w:tabs>
          <w:tab w:val="left" w:pos="851"/>
        </w:tabs>
        <w:ind w:left="360"/>
        <w:jc w:val="both"/>
        <w:rPr>
          <w:rFonts w:ascii="Times New Roman" w:hAnsi="Times New Roman"/>
        </w:rPr>
      </w:pPr>
    </w:p>
    <w:p w:rsidR="00E658AC" w:rsidRDefault="00E658AC" w:rsidP="00E658AC">
      <w:pPr>
        <w:pStyle w:val="a3"/>
        <w:tabs>
          <w:tab w:val="left" w:pos="851"/>
        </w:tabs>
        <w:ind w:left="360"/>
        <w:jc w:val="right"/>
        <w:rPr>
          <w:rFonts w:ascii="Times New Roman" w:hAnsi="Times New Roman"/>
          <w:b/>
        </w:rPr>
      </w:pPr>
      <w:r>
        <w:rPr>
          <w:rFonts w:ascii="Times New Roman" w:hAnsi="Times New Roman"/>
          <w:b/>
        </w:rPr>
        <w:t>Приложение № 2</w:t>
      </w:r>
    </w:p>
    <w:tbl>
      <w:tblPr>
        <w:tblW w:w="9513" w:type="dxa"/>
        <w:tblInd w:w="93" w:type="dxa"/>
        <w:tblLook w:val="04A0"/>
      </w:tblPr>
      <w:tblGrid>
        <w:gridCol w:w="4320"/>
        <w:gridCol w:w="3240"/>
        <w:gridCol w:w="1953"/>
      </w:tblGrid>
      <w:tr w:rsidR="00E658AC" w:rsidTr="00E658AC">
        <w:trPr>
          <w:trHeight w:val="300"/>
        </w:trPr>
        <w:tc>
          <w:tcPr>
            <w:tcW w:w="9513" w:type="dxa"/>
            <w:gridSpan w:val="3"/>
            <w:tcBorders>
              <w:top w:val="single" w:sz="4" w:space="0" w:color="auto"/>
              <w:left w:val="single" w:sz="4" w:space="0" w:color="auto"/>
              <w:bottom w:val="single" w:sz="4" w:space="0" w:color="auto"/>
              <w:right w:val="single" w:sz="4" w:space="0" w:color="auto"/>
            </w:tcBorders>
            <w:vAlign w:val="bottom"/>
            <w:hideMark/>
          </w:tcPr>
          <w:p w:rsidR="00E658AC" w:rsidRDefault="00E658A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Комплект ЗИП бурового оборудования  для 2 этапа модернизации БУ 5000/320 ЭК-БМЧ заводской № 14940</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Наименование оборудование</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Наименование ЗИП</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b/>
                <w:color w:val="000000"/>
                <w:sz w:val="20"/>
                <w:szCs w:val="20"/>
                <w:lang w:eastAsia="ru-RU"/>
              </w:rPr>
            </w:pPr>
            <w:r>
              <w:rPr>
                <w:rFonts w:ascii="Times New Roman" w:eastAsia="Times New Roman" w:hAnsi="Times New Roman"/>
                <w:b/>
                <w:color w:val="000000"/>
                <w:sz w:val="20"/>
                <w:szCs w:val="20"/>
                <w:lang w:eastAsia="ru-RU"/>
              </w:rPr>
              <w:t>Количество</w:t>
            </w:r>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Насос АКР 8х6х13 75 кВт.</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мех уплотнение</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6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рабочее колесо</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подшипники мех части</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компл.</w:t>
            </w:r>
          </w:p>
        </w:tc>
      </w:tr>
      <w:tr w:rsidR="00E658AC" w:rsidTr="00E658AC">
        <w:trPr>
          <w:trHeight w:val="9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proofErr w:type="spellStart"/>
            <w:r>
              <w:rPr>
                <w:rFonts w:ascii="Times New Roman" w:eastAsia="Times New Roman" w:hAnsi="Times New Roman"/>
                <w:color w:val="000000"/>
                <w:sz w:val="20"/>
                <w:szCs w:val="20"/>
                <w:lang w:eastAsia="ru-RU"/>
              </w:rPr>
              <w:t>Манифольд</w:t>
            </w:r>
            <w:proofErr w:type="spellEnd"/>
            <w:r>
              <w:rPr>
                <w:rFonts w:ascii="Times New Roman" w:eastAsia="Times New Roman" w:hAnsi="Times New Roman"/>
                <w:color w:val="000000"/>
                <w:sz w:val="20"/>
                <w:szCs w:val="20"/>
                <w:lang w:eastAsia="ru-RU"/>
              </w:rPr>
              <w:t xml:space="preserve"> </w:t>
            </w:r>
            <w:proofErr w:type="gramStart"/>
            <w:r>
              <w:rPr>
                <w:rFonts w:ascii="Times New Roman" w:eastAsia="Times New Roman" w:hAnsi="Times New Roman"/>
                <w:color w:val="000000"/>
                <w:sz w:val="20"/>
                <w:szCs w:val="20"/>
                <w:lang w:eastAsia="ru-RU"/>
              </w:rPr>
              <w:t>нагнетательный</w:t>
            </w:r>
            <w:proofErr w:type="gramEnd"/>
            <w:r>
              <w:rPr>
                <w:rFonts w:ascii="Times New Roman" w:eastAsia="Times New Roman" w:hAnsi="Times New Roman"/>
                <w:color w:val="000000"/>
                <w:sz w:val="20"/>
                <w:szCs w:val="20"/>
                <w:lang w:eastAsia="ru-RU"/>
              </w:rPr>
              <w:t xml:space="preserve"> (дополнительный по емкостному блоку и ЦСГО)</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кольца уплотнительные</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10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Задвижка (ЗВД)</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КВД</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1019"/>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Компрессор высокого давления типа К2-150 с электродвигателем во взрывозащищенном исполнении, для закачки воздуха в </w:t>
            </w:r>
            <w:proofErr w:type="spellStart"/>
            <w:r>
              <w:rPr>
                <w:rFonts w:ascii="Times New Roman" w:eastAsia="Times New Roman" w:hAnsi="Times New Roman"/>
                <w:color w:val="000000"/>
                <w:sz w:val="20"/>
                <w:szCs w:val="20"/>
                <w:lang w:eastAsia="ru-RU"/>
              </w:rPr>
              <w:t>пневмокомпенсатор</w:t>
            </w:r>
            <w:proofErr w:type="spellEnd"/>
            <w:r>
              <w:rPr>
                <w:rFonts w:ascii="Times New Roman" w:eastAsia="Times New Roman" w:hAnsi="Times New Roman"/>
                <w:color w:val="000000"/>
                <w:sz w:val="20"/>
                <w:szCs w:val="20"/>
                <w:lang w:eastAsia="ru-RU"/>
              </w:rPr>
              <w:t xml:space="preserve">.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фильтр воздушный</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5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noWrap/>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Либо </w:t>
            </w:r>
            <w:proofErr w:type="spellStart"/>
            <w:r>
              <w:rPr>
                <w:rFonts w:ascii="Times New Roman" w:eastAsia="Times New Roman" w:hAnsi="Times New Roman"/>
                <w:color w:val="000000"/>
                <w:sz w:val="20"/>
                <w:szCs w:val="20"/>
                <w:lang w:eastAsia="ru-RU"/>
              </w:rPr>
              <w:t>Pacific</w:t>
            </w:r>
            <w:proofErr w:type="spellEnd"/>
            <w:r>
              <w:rPr>
                <w:rFonts w:ascii="Times New Roman" w:eastAsia="Times New Roman" w:hAnsi="Times New Roman"/>
                <w:color w:val="000000"/>
                <w:sz w:val="20"/>
                <w:szCs w:val="20"/>
                <w:lang w:eastAsia="ru-RU"/>
              </w:rPr>
              <w:t xml:space="preserve"> E230</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клапан предохранительный</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4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масло компрессорное</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на 3000 ч работы</w:t>
            </w:r>
          </w:p>
        </w:tc>
      </w:tr>
      <w:tr w:rsidR="00E658AC" w:rsidTr="00E658AC">
        <w:trPr>
          <w:trHeight w:val="300"/>
        </w:trPr>
        <w:tc>
          <w:tcPr>
            <w:tcW w:w="4320" w:type="dxa"/>
            <w:tcBorders>
              <w:top w:val="nil"/>
              <w:left w:val="single" w:sz="4" w:space="0" w:color="auto"/>
              <w:bottom w:val="single" w:sz="4" w:space="0" w:color="auto"/>
              <w:right w:val="single" w:sz="4" w:space="0" w:color="auto"/>
            </w:tcBorders>
            <w:noWrap/>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Вертлюг УВ-320х35 МПа</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Сальниковый узел</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1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Манжеты на сальниковый узел</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50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Трубка сальникового узла</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3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6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w:t>
            </w:r>
          </w:p>
        </w:tc>
        <w:tc>
          <w:tcPr>
            <w:tcW w:w="3240" w:type="dxa"/>
            <w:tcBorders>
              <w:top w:val="nil"/>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Верхнее и нижнее уплотнение сальникового узла</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10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600"/>
        </w:trPr>
        <w:tc>
          <w:tcPr>
            <w:tcW w:w="4320" w:type="dxa"/>
            <w:vMerge w:val="restart"/>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Ключ буровой (робот) ГКШ-8000 «</w:t>
            </w:r>
            <w:proofErr w:type="spellStart"/>
            <w:r>
              <w:rPr>
                <w:rFonts w:ascii="Times New Roman" w:eastAsia="Times New Roman" w:hAnsi="Times New Roman"/>
                <w:color w:val="000000"/>
                <w:sz w:val="20"/>
                <w:szCs w:val="20"/>
                <w:lang w:eastAsia="ru-RU"/>
              </w:rPr>
              <w:t>Тимеркул</w:t>
            </w:r>
            <w:proofErr w:type="spellEnd"/>
            <w:r>
              <w:rPr>
                <w:rFonts w:ascii="Times New Roman" w:eastAsia="Times New Roman" w:hAnsi="Times New Roman"/>
                <w:color w:val="000000"/>
                <w:sz w:val="20"/>
                <w:szCs w:val="20"/>
                <w:lang w:eastAsia="ru-RU"/>
              </w:rPr>
              <w:t xml:space="preserve">» с гидростанцией. </w:t>
            </w: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Рукав №11</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0" w:type="auto"/>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Рукав №12</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0" w:type="auto"/>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Мультипликатор</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1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0" w:type="auto"/>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proofErr w:type="gramStart"/>
            <w:r>
              <w:rPr>
                <w:rFonts w:ascii="Times New Roman" w:eastAsia="Times New Roman" w:hAnsi="Times New Roman"/>
                <w:color w:val="000000"/>
                <w:sz w:val="20"/>
                <w:szCs w:val="20"/>
                <w:lang w:eastAsia="ru-RU"/>
              </w:rPr>
              <w:t>Р</w:t>
            </w:r>
            <w:proofErr w:type="gramEnd"/>
            <w:r>
              <w:rPr>
                <w:rFonts w:ascii="Times New Roman" w:eastAsia="Times New Roman" w:hAnsi="Times New Roman"/>
                <w:color w:val="000000"/>
                <w:sz w:val="20"/>
                <w:szCs w:val="20"/>
                <w:lang w:eastAsia="ru-RU"/>
              </w:rPr>
              <w:t xml:space="preserve">/к гидроцилиндр </w:t>
            </w:r>
            <w:proofErr w:type="spellStart"/>
            <w:r>
              <w:rPr>
                <w:rFonts w:ascii="Times New Roman" w:eastAsia="Times New Roman" w:hAnsi="Times New Roman"/>
                <w:color w:val="000000"/>
                <w:sz w:val="20"/>
                <w:szCs w:val="20"/>
                <w:lang w:eastAsia="ru-RU"/>
              </w:rPr>
              <w:t>докрепителя</w:t>
            </w:r>
            <w:proofErr w:type="spellEnd"/>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2 </w:t>
            </w:r>
            <w:proofErr w:type="spellStart"/>
            <w:proofErr w:type="gramStart"/>
            <w:r>
              <w:rPr>
                <w:rFonts w:ascii="Times New Roman" w:eastAsia="Times New Roman" w:hAnsi="Times New Roman"/>
                <w:color w:val="000000"/>
                <w:sz w:val="20"/>
                <w:szCs w:val="20"/>
                <w:lang w:eastAsia="ru-RU"/>
              </w:rPr>
              <w:t>шт</w:t>
            </w:r>
            <w:proofErr w:type="spellEnd"/>
            <w:proofErr w:type="gramEnd"/>
          </w:p>
        </w:tc>
      </w:tr>
      <w:tr w:rsidR="00E658AC" w:rsidTr="00E658AC">
        <w:trPr>
          <w:trHeight w:val="300"/>
        </w:trPr>
        <w:tc>
          <w:tcPr>
            <w:tcW w:w="0" w:type="auto"/>
            <w:vMerge/>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p>
        </w:tc>
        <w:tc>
          <w:tcPr>
            <w:tcW w:w="3240" w:type="dxa"/>
            <w:tcBorders>
              <w:top w:val="nil"/>
              <w:left w:val="nil"/>
              <w:bottom w:val="single" w:sz="4" w:space="0" w:color="auto"/>
              <w:right w:val="single" w:sz="4" w:space="0" w:color="auto"/>
            </w:tcBorders>
            <w:noWrap/>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Болты крышки </w:t>
            </w:r>
            <w:proofErr w:type="spellStart"/>
            <w:r>
              <w:rPr>
                <w:rFonts w:ascii="Times New Roman" w:eastAsia="Times New Roman" w:hAnsi="Times New Roman"/>
                <w:color w:val="000000"/>
                <w:sz w:val="20"/>
                <w:szCs w:val="20"/>
                <w:lang w:eastAsia="ru-RU"/>
              </w:rPr>
              <w:t>докрепителя</w:t>
            </w:r>
            <w:proofErr w:type="spellEnd"/>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1 компл</w:t>
            </w:r>
          </w:p>
        </w:tc>
      </w:tr>
      <w:tr w:rsidR="00E658AC" w:rsidTr="00E658AC">
        <w:trPr>
          <w:trHeight w:val="900"/>
        </w:trPr>
        <w:tc>
          <w:tcPr>
            <w:tcW w:w="4320" w:type="dxa"/>
            <w:tcBorders>
              <w:top w:val="nil"/>
              <w:left w:val="single" w:sz="4" w:space="0" w:color="auto"/>
              <w:bottom w:val="single" w:sz="4" w:space="0" w:color="auto"/>
              <w:right w:val="single" w:sz="4" w:space="0" w:color="auto"/>
            </w:tcBorders>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Перемешиватель типа ПБРТ-55-ГК-1500-22-900-turbo У2Lb=1600 рама исп.1. (3 шт. на 1 емкость).</w:t>
            </w:r>
          </w:p>
        </w:tc>
        <w:tc>
          <w:tcPr>
            <w:tcW w:w="3240" w:type="dxa"/>
            <w:tcBorders>
              <w:top w:val="nil"/>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масло для редукторов перемешивателей на 3000 ч</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rPr>
                <w:sz w:val="20"/>
                <w:szCs w:val="20"/>
                <w:lang w:eastAsia="ru-RU"/>
              </w:rPr>
            </w:pPr>
          </w:p>
        </w:tc>
      </w:tr>
      <w:tr w:rsidR="00E658AC" w:rsidTr="00E658AC">
        <w:trPr>
          <w:trHeight w:val="1800"/>
        </w:trPr>
        <w:tc>
          <w:tcPr>
            <w:tcW w:w="4320" w:type="dxa"/>
            <w:tcBorders>
              <w:top w:val="nil"/>
              <w:left w:val="single" w:sz="4" w:space="0" w:color="auto"/>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Трубопроводы</w:t>
            </w:r>
          </w:p>
        </w:tc>
        <w:tc>
          <w:tcPr>
            <w:tcW w:w="3240" w:type="dxa"/>
            <w:tcBorders>
              <w:top w:val="nil"/>
              <w:left w:val="nil"/>
              <w:bottom w:val="single" w:sz="4" w:space="0" w:color="auto"/>
              <w:right w:val="single" w:sz="4" w:space="0" w:color="auto"/>
            </w:tcBorders>
            <w:vAlign w:val="center"/>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Шиберы поворотные дисковые с редуктором в маслобензостойком исполнении ресурс работы не менее 3000 циклов открытия закрытия</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каждого типоразмера по 4 шт.</w:t>
            </w:r>
          </w:p>
        </w:tc>
      </w:tr>
      <w:tr w:rsidR="00E658AC" w:rsidTr="00E658AC">
        <w:trPr>
          <w:trHeight w:val="300"/>
        </w:trPr>
        <w:tc>
          <w:tcPr>
            <w:tcW w:w="4320" w:type="dxa"/>
            <w:tcBorders>
              <w:top w:val="nil"/>
              <w:left w:val="single" w:sz="4" w:space="0" w:color="auto"/>
              <w:bottom w:val="single" w:sz="4" w:space="0" w:color="auto"/>
              <w:right w:val="single" w:sz="4" w:space="0" w:color="auto"/>
            </w:tcBorders>
            <w:noWrap/>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 xml:space="preserve">ПКР 560М-ОР </w:t>
            </w:r>
          </w:p>
        </w:tc>
        <w:tc>
          <w:tcPr>
            <w:tcW w:w="3240" w:type="dxa"/>
            <w:tcBorders>
              <w:top w:val="nil"/>
              <w:left w:val="nil"/>
              <w:bottom w:val="single" w:sz="4" w:space="0" w:color="auto"/>
              <w:right w:val="single" w:sz="4" w:space="0" w:color="auto"/>
            </w:tcBorders>
            <w:noWrap/>
            <w:vAlign w:val="bottom"/>
            <w:hideMark/>
          </w:tcPr>
          <w:p w:rsidR="00E658AC" w:rsidRDefault="00E658AC">
            <w:pPr>
              <w:spacing w:after="0" w:line="240" w:lineRule="auto"/>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Ролики</w:t>
            </w:r>
          </w:p>
        </w:tc>
        <w:tc>
          <w:tcPr>
            <w:tcW w:w="1953" w:type="dxa"/>
            <w:tcBorders>
              <w:top w:val="nil"/>
              <w:left w:val="nil"/>
              <w:bottom w:val="single" w:sz="4" w:space="0" w:color="auto"/>
              <w:right w:val="single" w:sz="4" w:space="0" w:color="auto"/>
            </w:tcBorders>
            <w:noWrap/>
            <w:vAlign w:val="center"/>
            <w:hideMark/>
          </w:tcPr>
          <w:p w:rsidR="00E658AC" w:rsidRDefault="00E658AC">
            <w:pPr>
              <w:spacing w:after="0" w:line="240" w:lineRule="auto"/>
              <w:jc w:val="center"/>
              <w:rPr>
                <w:rFonts w:ascii="Times New Roman" w:eastAsia="Times New Roman" w:hAnsi="Times New Roman"/>
                <w:color w:val="000000"/>
                <w:sz w:val="20"/>
                <w:szCs w:val="20"/>
                <w:lang w:eastAsia="ru-RU"/>
              </w:rPr>
            </w:pPr>
            <w:r>
              <w:rPr>
                <w:rFonts w:ascii="Times New Roman" w:eastAsia="Times New Roman" w:hAnsi="Times New Roman"/>
                <w:color w:val="000000"/>
                <w:sz w:val="20"/>
                <w:szCs w:val="20"/>
                <w:lang w:eastAsia="ru-RU"/>
              </w:rPr>
              <w:t>2 компл.</w:t>
            </w:r>
          </w:p>
        </w:tc>
      </w:tr>
      <w:tr w:rsidR="00E658AC" w:rsidTr="00E658AC">
        <w:trPr>
          <w:trHeight w:val="513"/>
        </w:trPr>
        <w:tc>
          <w:tcPr>
            <w:tcW w:w="9513" w:type="dxa"/>
            <w:gridSpan w:val="3"/>
            <w:tcBorders>
              <w:top w:val="single" w:sz="4" w:space="0" w:color="auto"/>
              <w:left w:val="single" w:sz="4" w:space="0" w:color="auto"/>
              <w:bottom w:val="single" w:sz="4" w:space="0" w:color="auto"/>
              <w:right w:val="single" w:sz="4" w:space="0" w:color="auto"/>
            </w:tcBorders>
            <w:noWrap/>
            <w:vAlign w:val="center"/>
            <w:hideMark/>
          </w:tcPr>
          <w:p w:rsidR="00E658AC" w:rsidRDefault="00E658AC">
            <w:pPr>
              <w:jc w:val="center"/>
              <w:rPr>
                <w:rFonts w:ascii="Times New Roman" w:hAnsi="Times New Roman"/>
                <w:color w:val="000000"/>
                <w:sz w:val="20"/>
                <w:szCs w:val="20"/>
              </w:rPr>
            </w:pPr>
            <w:r>
              <w:rPr>
                <w:rFonts w:ascii="Times New Roman" w:eastAsia="Times New Roman" w:hAnsi="Times New Roman"/>
                <w:b/>
                <w:color w:val="000000"/>
                <w:sz w:val="20"/>
                <w:szCs w:val="20"/>
                <w:lang w:eastAsia="ru-RU"/>
              </w:rPr>
              <w:t xml:space="preserve">Комплект ЗИП </w:t>
            </w:r>
            <w:proofErr w:type="spellStart"/>
            <w:r>
              <w:rPr>
                <w:rFonts w:ascii="Times New Roman" w:eastAsia="Times New Roman" w:hAnsi="Times New Roman"/>
                <w:b/>
                <w:color w:val="000000"/>
                <w:sz w:val="20"/>
                <w:szCs w:val="20"/>
                <w:lang w:eastAsia="ru-RU"/>
              </w:rPr>
              <w:t>электроборудования</w:t>
            </w:r>
            <w:proofErr w:type="spellEnd"/>
            <w:r>
              <w:rPr>
                <w:rFonts w:ascii="Times New Roman" w:eastAsia="Times New Roman" w:hAnsi="Times New Roman"/>
                <w:b/>
                <w:color w:val="000000"/>
                <w:sz w:val="20"/>
                <w:szCs w:val="20"/>
                <w:lang w:eastAsia="ru-RU"/>
              </w:rPr>
              <w:t xml:space="preserve">  для 2 этапа модернизации БУ 5000/320 ЭК-БМЧ заводской № 14940</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Датчик </w:t>
            </w:r>
            <w:proofErr w:type="spellStart"/>
            <w:r>
              <w:rPr>
                <w:rFonts w:ascii="Times New Roman" w:hAnsi="Times New Roman"/>
                <w:sz w:val="20"/>
                <w:szCs w:val="20"/>
              </w:rPr>
              <w:t>Метран</w:t>
            </w:r>
            <w:proofErr w:type="spellEnd"/>
            <w:r>
              <w:rPr>
                <w:rFonts w:ascii="Times New Roman" w:hAnsi="Times New Roman"/>
                <w:sz w:val="20"/>
                <w:szCs w:val="20"/>
              </w:rPr>
              <w:t xml:space="preserve"> 55-Ех ДИ модель 515 , пред </w:t>
            </w:r>
            <w:proofErr w:type="spellStart"/>
            <w:r>
              <w:rPr>
                <w:rFonts w:ascii="Times New Roman" w:hAnsi="Times New Roman"/>
                <w:sz w:val="20"/>
                <w:szCs w:val="20"/>
              </w:rPr>
              <w:t>изм</w:t>
            </w:r>
            <w:proofErr w:type="spellEnd"/>
            <w:r>
              <w:rPr>
                <w:rFonts w:ascii="Times New Roman" w:hAnsi="Times New Roman"/>
                <w:sz w:val="20"/>
                <w:szCs w:val="20"/>
              </w:rPr>
              <w:t xml:space="preserve">. 1,6мПа, питание 24В, </w:t>
            </w:r>
            <w:proofErr w:type="spellStart"/>
            <w:r>
              <w:rPr>
                <w:rFonts w:ascii="Times New Roman" w:hAnsi="Times New Roman"/>
                <w:sz w:val="20"/>
                <w:szCs w:val="20"/>
              </w:rPr>
              <w:t>вых</w:t>
            </w:r>
            <w:proofErr w:type="spellEnd"/>
            <w:r>
              <w:rPr>
                <w:rFonts w:ascii="Times New Roman" w:hAnsi="Times New Roman"/>
                <w:sz w:val="20"/>
                <w:szCs w:val="20"/>
              </w:rPr>
              <w:t xml:space="preserve">. </w:t>
            </w:r>
            <w:proofErr w:type="spellStart"/>
            <w:r>
              <w:rPr>
                <w:rFonts w:ascii="Times New Roman" w:hAnsi="Times New Roman"/>
                <w:sz w:val="20"/>
                <w:szCs w:val="20"/>
              </w:rPr>
              <w:t>Сигн</w:t>
            </w:r>
            <w:proofErr w:type="spellEnd"/>
            <w:r>
              <w:rPr>
                <w:rFonts w:ascii="Times New Roman" w:hAnsi="Times New Roman"/>
                <w:sz w:val="20"/>
                <w:szCs w:val="20"/>
              </w:rPr>
              <w:t xml:space="preserve"> 4-20мА</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Датчик давления</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Коммутатор компактный MOXA, EDS-205A </w:t>
            </w:r>
            <w:r>
              <w:rPr>
                <w:rFonts w:ascii="Times New Roman" w:hAnsi="Times New Roman"/>
                <w:sz w:val="20"/>
                <w:szCs w:val="20"/>
              </w:rPr>
              <w:lastRenderedPageBreak/>
              <w:t xml:space="preserve">5*10/100 </w:t>
            </w:r>
            <w:proofErr w:type="spellStart"/>
            <w:r>
              <w:rPr>
                <w:rFonts w:ascii="Times New Roman" w:hAnsi="Times New Roman"/>
                <w:sz w:val="20"/>
                <w:szCs w:val="20"/>
              </w:rPr>
              <w:t>Base</w:t>
            </w:r>
            <w:proofErr w:type="spellEnd"/>
            <w:r>
              <w:rPr>
                <w:rFonts w:ascii="Times New Roman" w:hAnsi="Times New Roman"/>
                <w:sz w:val="20"/>
                <w:szCs w:val="20"/>
              </w:rPr>
              <w:t xml:space="preserve"> TX 6009045, 85946</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lastRenderedPageBreak/>
              <w:t>Коммутатор</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1</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lastRenderedPageBreak/>
              <w:t>САУ-М6 3-уровневый сигнализатор жидкости</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сигнализатор жидкости</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1</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УБЗ-301 63…630А Универсальный блок защиты электродвигателей УБЗ-301 63…630А</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блок защиты</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proofErr w:type="spellStart"/>
            <w:r>
              <w:rPr>
                <w:rFonts w:ascii="Times New Roman" w:hAnsi="Times New Roman"/>
                <w:sz w:val="20"/>
                <w:szCs w:val="20"/>
              </w:rPr>
              <w:t>Смартреле</w:t>
            </w:r>
            <w:proofErr w:type="spellEnd"/>
            <w:r>
              <w:rPr>
                <w:rFonts w:ascii="Times New Roman" w:hAnsi="Times New Roman"/>
                <w:sz w:val="20"/>
                <w:szCs w:val="20"/>
              </w:rPr>
              <w:t xml:space="preserve"> токовой защиты электродвигателя РТЗЭ-С-25  (пределы контролируемых токов  5-125).         </w:t>
            </w:r>
            <w:proofErr w:type="spellStart"/>
            <w:r>
              <w:rPr>
                <w:rFonts w:ascii="Times New Roman" w:hAnsi="Times New Roman"/>
                <w:sz w:val="20"/>
                <w:szCs w:val="20"/>
              </w:rPr>
              <w:t>Смартреле</w:t>
            </w:r>
            <w:proofErr w:type="spellEnd"/>
            <w:r>
              <w:rPr>
                <w:rFonts w:ascii="Times New Roman" w:hAnsi="Times New Roman"/>
                <w:sz w:val="20"/>
                <w:szCs w:val="20"/>
              </w:rPr>
              <w:t xml:space="preserve"> РТЗЭ-С-25</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реле </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proofErr w:type="spellStart"/>
            <w:r>
              <w:rPr>
                <w:rFonts w:ascii="Times New Roman" w:hAnsi="Times New Roman"/>
                <w:sz w:val="20"/>
                <w:szCs w:val="20"/>
              </w:rPr>
              <w:t>Смартреле</w:t>
            </w:r>
            <w:proofErr w:type="spellEnd"/>
            <w:r>
              <w:rPr>
                <w:rFonts w:ascii="Times New Roman" w:hAnsi="Times New Roman"/>
                <w:sz w:val="20"/>
                <w:szCs w:val="20"/>
              </w:rPr>
              <w:t xml:space="preserve"> токовой защиты электродвигателя РТЗЭ-С-125  (пределы контролируемых токов  25-625А).      </w:t>
            </w:r>
            <w:proofErr w:type="spellStart"/>
            <w:r>
              <w:rPr>
                <w:rFonts w:ascii="Times New Roman" w:hAnsi="Times New Roman"/>
                <w:sz w:val="20"/>
                <w:szCs w:val="20"/>
              </w:rPr>
              <w:t>Смартреле</w:t>
            </w:r>
            <w:proofErr w:type="spellEnd"/>
            <w:r>
              <w:rPr>
                <w:rFonts w:ascii="Times New Roman" w:hAnsi="Times New Roman"/>
                <w:sz w:val="20"/>
                <w:szCs w:val="20"/>
              </w:rPr>
              <w:t xml:space="preserve"> РТЗЭ-С-125</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реле </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proofErr w:type="spellStart"/>
            <w:r>
              <w:rPr>
                <w:rFonts w:ascii="Times New Roman" w:hAnsi="Times New Roman"/>
                <w:sz w:val="20"/>
                <w:szCs w:val="20"/>
              </w:rPr>
              <w:t>Смартреле</w:t>
            </w:r>
            <w:proofErr w:type="spellEnd"/>
            <w:r>
              <w:rPr>
                <w:rFonts w:ascii="Times New Roman" w:hAnsi="Times New Roman"/>
                <w:sz w:val="20"/>
                <w:szCs w:val="20"/>
              </w:rPr>
              <w:t xml:space="preserve"> токовой защиты электродвигателя РТЗЭ-С-250  (пределы контролируемых токов  50-1250).        </w:t>
            </w:r>
            <w:proofErr w:type="spellStart"/>
            <w:r>
              <w:rPr>
                <w:rFonts w:ascii="Times New Roman" w:hAnsi="Times New Roman"/>
                <w:sz w:val="20"/>
                <w:szCs w:val="20"/>
              </w:rPr>
              <w:t>Смартреле</w:t>
            </w:r>
            <w:proofErr w:type="spellEnd"/>
            <w:r>
              <w:rPr>
                <w:rFonts w:ascii="Times New Roman" w:hAnsi="Times New Roman"/>
                <w:sz w:val="20"/>
                <w:szCs w:val="20"/>
              </w:rPr>
              <w:t xml:space="preserve"> РТЗЭ-С-250</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реле </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Обогреватель ОВЭ-4 1,8кВт</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Обогреватель</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С-ДС-ПЗ-40.220.Ш.000</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ДСП-014-50-Е10-750-П1-IP-65-001-053</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ДСП 70-10</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ДСП 05-20</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ДСП М-40-012</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Пульт КПВТ 114</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Пульт</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proofErr w:type="spellStart"/>
            <w:r>
              <w:rPr>
                <w:rFonts w:ascii="Times New Roman" w:hAnsi="Times New Roman"/>
                <w:sz w:val="20"/>
                <w:szCs w:val="20"/>
              </w:rPr>
              <w:t>Флеш</w:t>
            </w:r>
            <w:proofErr w:type="spellEnd"/>
            <w:r>
              <w:rPr>
                <w:rFonts w:ascii="Times New Roman" w:hAnsi="Times New Roman"/>
                <w:sz w:val="20"/>
                <w:szCs w:val="20"/>
              </w:rPr>
              <w:t xml:space="preserve"> карта SD 4Gb (блок памяти)</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proofErr w:type="spellStart"/>
            <w:r>
              <w:rPr>
                <w:rFonts w:ascii="Times New Roman" w:hAnsi="Times New Roman"/>
                <w:sz w:val="20"/>
                <w:szCs w:val="20"/>
              </w:rPr>
              <w:t>Флеш</w:t>
            </w:r>
            <w:proofErr w:type="spellEnd"/>
            <w:r>
              <w:rPr>
                <w:rFonts w:ascii="Times New Roman" w:hAnsi="Times New Roman"/>
                <w:sz w:val="20"/>
                <w:szCs w:val="20"/>
              </w:rPr>
              <w:t xml:space="preserve"> карта SD</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lang w:val="en-US"/>
              </w:rPr>
            </w:pPr>
            <w:r>
              <w:rPr>
                <w:rFonts w:ascii="Times New Roman" w:hAnsi="Times New Roman"/>
                <w:sz w:val="20"/>
                <w:szCs w:val="20"/>
                <w:lang w:val="en-US"/>
              </w:rPr>
              <w:t>USB Flash (</w:t>
            </w:r>
            <w:r>
              <w:rPr>
                <w:rFonts w:ascii="Times New Roman" w:hAnsi="Times New Roman"/>
                <w:sz w:val="20"/>
                <w:szCs w:val="20"/>
              </w:rPr>
              <w:t>параметры</w:t>
            </w:r>
            <w:r>
              <w:rPr>
                <w:rFonts w:ascii="Times New Roman" w:hAnsi="Times New Roman"/>
                <w:sz w:val="20"/>
                <w:szCs w:val="20"/>
                <w:lang w:val="en-US"/>
              </w:rPr>
              <w:t xml:space="preserve"> </w:t>
            </w:r>
            <w:r>
              <w:rPr>
                <w:rFonts w:ascii="Times New Roman" w:hAnsi="Times New Roman"/>
                <w:sz w:val="20"/>
                <w:szCs w:val="20"/>
              </w:rPr>
              <w:t>приводов</w:t>
            </w:r>
            <w:r>
              <w:rPr>
                <w:rFonts w:ascii="Times New Roman" w:hAnsi="Times New Roman"/>
                <w:sz w:val="20"/>
                <w:szCs w:val="20"/>
                <w:lang w:val="en-US"/>
              </w:rPr>
              <w:t>) ACS880-MU-BCU-x2 Primary control INU</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 xml:space="preserve">USB </w:t>
            </w:r>
            <w:proofErr w:type="spellStart"/>
            <w:r>
              <w:rPr>
                <w:rFonts w:ascii="Times New Roman" w:hAnsi="Times New Roman"/>
                <w:sz w:val="20"/>
                <w:szCs w:val="20"/>
              </w:rPr>
              <w:t>Flash</w:t>
            </w:r>
            <w:proofErr w:type="spellEnd"/>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 ДСП-014-50-Е10-750-П1-IP-65-001-053</w:t>
            </w:r>
          </w:p>
        </w:tc>
        <w:tc>
          <w:tcPr>
            <w:tcW w:w="3240" w:type="dxa"/>
            <w:tcBorders>
              <w:top w:val="single" w:sz="4" w:space="0" w:color="auto"/>
              <w:left w:val="nil"/>
              <w:bottom w:val="single" w:sz="4" w:space="0" w:color="auto"/>
              <w:right w:val="single" w:sz="4" w:space="0" w:color="auto"/>
            </w:tcBorders>
            <w:noWrap/>
            <w:vAlign w:val="bottom"/>
            <w:hideMark/>
          </w:tcPr>
          <w:p w:rsidR="00E658AC" w:rsidRDefault="00E658AC">
            <w:pPr>
              <w:rPr>
                <w:rFonts w:ascii="Times New Roman" w:hAnsi="Times New Roman"/>
                <w:sz w:val="20"/>
                <w:szCs w:val="20"/>
              </w:rPr>
            </w:pPr>
            <w:r>
              <w:rPr>
                <w:rFonts w:ascii="Times New Roman" w:hAnsi="Times New Roman"/>
                <w:sz w:val="20"/>
                <w:szCs w:val="20"/>
              </w:rPr>
              <w:t>Светильник</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t>Потенциометр ПКО-10 ,24В DC, 8Вт, IP-65</w:t>
            </w:r>
            <w:proofErr w:type="gramStart"/>
            <w:r>
              <w:rPr>
                <w:rFonts w:ascii="Times New Roman" w:hAnsi="Times New Roman"/>
                <w:sz w:val="20"/>
                <w:szCs w:val="20"/>
              </w:rPr>
              <w:t xml:space="preserve">( </w:t>
            </w:r>
            <w:proofErr w:type="gramEnd"/>
            <w:r>
              <w:rPr>
                <w:rFonts w:ascii="Times New Roman" w:hAnsi="Times New Roman"/>
                <w:sz w:val="20"/>
                <w:szCs w:val="20"/>
              </w:rPr>
              <w:t>на управление лебедкой)</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rPr>
                <w:rFonts w:ascii="Times New Roman" w:hAnsi="Times New Roman"/>
                <w:color w:val="000000"/>
                <w:sz w:val="20"/>
                <w:szCs w:val="20"/>
              </w:rPr>
            </w:pPr>
            <w:r>
              <w:rPr>
                <w:rFonts w:ascii="Times New Roman" w:hAnsi="Times New Roman"/>
                <w:color w:val="000000"/>
                <w:sz w:val="20"/>
                <w:szCs w:val="20"/>
              </w:rPr>
              <w:t>управление лебедкой</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color w:val="000000"/>
                <w:sz w:val="20"/>
                <w:szCs w:val="20"/>
              </w:rPr>
            </w:pPr>
            <w:r>
              <w:rPr>
                <w:rFonts w:ascii="Times New Roman" w:hAnsi="Times New Roman"/>
                <w:color w:val="000000"/>
                <w:sz w:val="20"/>
                <w:szCs w:val="20"/>
              </w:rPr>
              <w:t>3</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t xml:space="preserve">Датчик давления </w:t>
            </w:r>
            <w:proofErr w:type="spellStart"/>
            <w:r>
              <w:rPr>
                <w:rFonts w:ascii="Times New Roman" w:hAnsi="Times New Roman"/>
                <w:sz w:val="20"/>
                <w:szCs w:val="20"/>
              </w:rPr>
              <w:t>Метран</w:t>
            </w:r>
            <w:proofErr w:type="spellEnd"/>
            <w:r>
              <w:rPr>
                <w:rFonts w:ascii="Times New Roman" w:hAnsi="Times New Roman"/>
                <w:sz w:val="20"/>
                <w:szCs w:val="20"/>
              </w:rPr>
              <w:t xml:space="preserve"> 55-Ех-ДИ-515-МП--t10-050-1,6мПА-42-М20-С</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rPr>
                <w:rFonts w:ascii="Times New Roman" w:hAnsi="Times New Roman"/>
                <w:color w:val="000000"/>
                <w:sz w:val="20"/>
                <w:szCs w:val="20"/>
              </w:rPr>
            </w:pPr>
            <w:r>
              <w:rPr>
                <w:rFonts w:ascii="Times New Roman" w:hAnsi="Times New Roman"/>
                <w:color w:val="000000"/>
                <w:sz w:val="20"/>
                <w:szCs w:val="20"/>
              </w:rPr>
              <w:t xml:space="preserve">Датчик давления </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color w:val="000000"/>
                <w:sz w:val="20"/>
                <w:szCs w:val="20"/>
              </w:rPr>
            </w:pPr>
            <w:r>
              <w:rPr>
                <w:rFonts w:ascii="Times New Roman" w:hAnsi="Times New Roman"/>
                <w:color w:val="000000"/>
                <w:sz w:val="20"/>
                <w:szCs w:val="20"/>
              </w:rPr>
              <w:t>4</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rPr>
                <w:rFonts w:ascii="Times New Roman" w:hAnsi="Times New Roman"/>
                <w:sz w:val="20"/>
                <w:szCs w:val="20"/>
              </w:rPr>
            </w:pPr>
            <w:proofErr w:type="spellStart"/>
            <w:r>
              <w:rPr>
                <w:rFonts w:ascii="Times New Roman" w:hAnsi="Times New Roman"/>
                <w:sz w:val="20"/>
                <w:szCs w:val="20"/>
              </w:rPr>
              <w:t>Коннектор</w:t>
            </w:r>
            <w:proofErr w:type="spellEnd"/>
            <w:r>
              <w:rPr>
                <w:rFonts w:ascii="Times New Roman" w:hAnsi="Times New Roman"/>
                <w:sz w:val="20"/>
                <w:szCs w:val="20"/>
              </w:rPr>
              <w:t xml:space="preserve"> 10G 8p RJ45 вилка</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t>Разъем</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30</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rPr>
                <w:rFonts w:ascii="Times New Roman" w:hAnsi="Times New Roman"/>
                <w:sz w:val="20"/>
                <w:szCs w:val="20"/>
              </w:rPr>
            </w:pPr>
            <w:proofErr w:type="spellStart"/>
            <w:r>
              <w:rPr>
                <w:rFonts w:ascii="Times New Roman" w:hAnsi="Times New Roman"/>
                <w:sz w:val="20"/>
                <w:szCs w:val="20"/>
              </w:rPr>
              <w:t>Cabeus</w:t>
            </w:r>
            <w:proofErr w:type="spellEnd"/>
            <w:r>
              <w:rPr>
                <w:rFonts w:ascii="Times New Roman" w:hAnsi="Times New Roman"/>
                <w:sz w:val="20"/>
                <w:szCs w:val="20"/>
              </w:rPr>
              <w:t xml:space="preserve"> IE-4-SOLID F/UTP Cat5e 4X2X24AWG Кабель </w:t>
            </w:r>
            <w:proofErr w:type="spellStart"/>
            <w:r>
              <w:rPr>
                <w:rFonts w:ascii="Times New Roman" w:hAnsi="Times New Roman"/>
                <w:sz w:val="20"/>
                <w:szCs w:val="20"/>
              </w:rPr>
              <w:t>Industrial</w:t>
            </w:r>
            <w:proofErr w:type="spellEnd"/>
            <w:r>
              <w:rPr>
                <w:rFonts w:ascii="Times New Roman" w:hAnsi="Times New Roman"/>
                <w:sz w:val="20"/>
                <w:szCs w:val="20"/>
              </w:rPr>
              <w:t xml:space="preserve"> 1</w:t>
            </w:r>
            <w:r>
              <w:rPr>
                <w:rFonts w:ascii="Times New Roman" w:hAnsi="Times New Roman"/>
                <w:sz w:val="20"/>
                <w:szCs w:val="20"/>
              </w:rPr>
              <w:br/>
            </w:r>
            <w:proofErr w:type="spellStart"/>
            <w:r>
              <w:rPr>
                <w:rFonts w:ascii="Times New Roman" w:hAnsi="Times New Roman"/>
                <w:sz w:val="20"/>
                <w:szCs w:val="20"/>
              </w:rPr>
              <w:t>Ethernet</w:t>
            </w:r>
            <w:proofErr w:type="spellEnd"/>
            <w:r>
              <w:rPr>
                <w:rFonts w:ascii="Times New Roman" w:hAnsi="Times New Roman"/>
                <w:sz w:val="20"/>
                <w:szCs w:val="20"/>
              </w:rPr>
              <w:t>, экранированная витая пара FTP (F/UTP), категории 5e, 4</w:t>
            </w:r>
            <w:r>
              <w:rPr>
                <w:rFonts w:ascii="Times New Roman" w:hAnsi="Times New Roman"/>
                <w:sz w:val="20"/>
                <w:szCs w:val="20"/>
              </w:rPr>
              <w:br/>
              <w:t>пары, одножильный (</w:t>
            </w:r>
            <w:proofErr w:type="spellStart"/>
            <w:r>
              <w:rPr>
                <w:rFonts w:ascii="Times New Roman" w:hAnsi="Times New Roman"/>
                <w:sz w:val="20"/>
                <w:szCs w:val="20"/>
              </w:rPr>
              <w:t>solid</w:t>
            </w:r>
            <w:proofErr w:type="spellEnd"/>
            <w:r>
              <w:rPr>
                <w:rFonts w:ascii="Times New Roman" w:hAnsi="Times New Roman"/>
                <w:sz w:val="20"/>
                <w:szCs w:val="20"/>
              </w:rPr>
              <w:t>), экран - фольга, внутренний/внешний</w:t>
            </w:r>
            <w:r>
              <w:rPr>
                <w:rFonts w:ascii="Times New Roman" w:hAnsi="Times New Roman"/>
                <w:sz w:val="20"/>
                <w:szCs w:val="20"/>
              </w:rPr>
              <w:br/>
              <w:t>(-40°C - +75°C), двойная оболочка FR-PVC UV, (</w:t>
            </w:r>
            <w:proofErr w:type="spellStart"/>
            <w:r>
              <w:rPr>
                <w:rFonts w:ascii="Times New Roman" w:hAnsi="Times New Roman"/>
                <w:sz w:val="20"/>
                <w:szCs w:val="20"/>
              </w:rPr>
              <w:t>Teldor</w:t>
            </w:r>
            <w:proofErr w:type="spellEnd"/>
            <w:r>
              <w:rPr>
                <w:rFonts w:ascii="Times New Roman" w:hAnsi="Times New Roman"/>
                <w:sz w:val="20"/>
                <w:szCs w:val="20"/>
              </w:rPr>
              <w:br/>
            </w:r>
            <w:r>
              <w:rPr>
                <w:rFonts w:ascii="Times New Roman" w:hAnsi="Times New Roman"/>
                <w:sz w:val="20"/>
                <w:szCs w:val="20"/>
              </w:rPr>
              <w:lastRenderedPageBreak/>
              <w:t>8E85144129D#30T). Заказной номер: IE-4-SOLID F/UTP Cat5e</w:t>
            </w:r>
            <w:r>
              <w:rPr>
                <w:rFonts w:ascii="Times New Roman" w:hAnsi="Times New Roman"/>
                <w:sz w:val="20"/>
                <w:szCs w:val="20"/>
              </w:rPr>
              <w:br/>
              <w:t xml:space="preserve">4X2X24AWG (Видеонаблюдение, ГГС </w:t>
            </w:r>
            <w:proofErr w:type="spellStart"/>
            <w:r>
              <w:rPr>
                <w:rFonts w:ascii="Times New Roman" w:hAnsi="Times New Roman"/>
                <w:sz w:val="20"/>
                <w:szCs w:val="20"/>
              </w:rPr>
              <w:t>и.т</w:t>
            </w:r>
            <w:proofErr w:type="gramStart"/>
            <w:r>
              <w:rPr>
                <w:rFonts w:ascii="Times New Roman" w:hAnsi="Times New Roman"/>
                <w:sz w:val="20"/>
                <w:szCs w:val="20"/>
              </w:rPr>
              <w:t>.д</w:t>
            </w:r>
            <w:proofErr w:type="spellEnd"/>
            <w:proofErr w:type="gramEnd"/>
            <w:r>
              <w:rPr>
                <w:rFonts w:ascii="Times New Roman" w:hAnsi="Times New Roman"/>
                <w:sz w:val="20"/>
                <w:szCs w:val="20"/>
              </w:rPr>
              <w:t>)</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lastRenderedPageBreak/>
              <w:t>кабель</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300</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lastRenderedPageBreak/>
              <w:t>Реле указательное РЭПУ-12М-101-1-У3 U=220В</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rPr>
                <w:rFonts w:ascii="Times New Roman" w:hAnsi="Times New Roman"/>
                <w:sz w:val="20"/>
                <w:szCs w:val="20"/>
              </w:rPr>
            </w:pPr>
            <w:r>
              <w:rPr>
                <w:rFonts w:ascii="Times New Roman" w:hAnsi="Times New Roman"/>
                <w:sz w:val="20"/>
                <w:szCs w:val="20"/>
              </w:rPr>
              <w:t xml:space="preserve">реле </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jc w:val="center"/>
              <w:rPr>
                <w:rFonts w:ascii="Times New Roman" w:hAnsi="Times New Roman"/>
                <w:sz w:val="20"/>
                <w:szCs w:val="20"/>
              </w:rPr>
            </w:pPr>
            <w:r>
              <w:rPr>
                <w:rFonts w:ascii="Times New Roman" w:hAnsi="Times New Roman"/>
                <w:sz w:val="20"/>
                <w:szCs w:val="20"/>
              </w:rPr>
              <w:t>3</w:t>
            </w:r>
          </w:p>
        </w:tc>
      </w:tr>
      <w:tr w:rsidR="00E658AC" w:rsidTr="00E658AC">
        <w:trPr>
          <w:trHeight w:val="331"/>
        </w:trPr>
        <w:tc>
          <w:tcPr>
            <w:tcW w:w="9513" w:type="dxa"/>
            <w:gridSpan w:val="3"/>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jc w:val="center"/>
              <w:rPr>
                <w:rFonts w:ascii="Times New Roman" w:hAnsi="Times New Roman"/>
                <w:b/>
                <w:sz w:val="20"/>
                <w:szCs w:val="20"/>
              </w:rPr>
            </w:pPr>
            <w:r>
              <w:rPr>
                <w:rFonts w:ascii="Times New Roman" w:eastAsia="Times New Roman" w:hAnsi="Times New Roman"/>
                <w:b/>
                <w:color w:val="000000"/>
                <w:sz w:val="20"/>
                <w:szCs w:val="20"/>
                <w:lang w:eastAsia="ru-RU"/>
              </w:rPr>
              <w:t>Ключ буровой (робот) ГКШ-8000 «</w:t>
            </w:r>
            <w:proofErr w:type="spellStart"/>
            <w:r>
              <w:rPr>
                <w:rFonts w:ascii="Times New Roman" w:eastAsia="Times New Roman" w:hAnsi="Times New Roman"/>
                <w:b/>
                <w:color w:val="000000"/>
                <w:sz w:val="20"/>
                <w:szCs w:val="20"/>
                <w:lang w:eastAsia="ru-RU"/>
              </w:rPr>
              <w:t>Тимеркул</w:t>
            </w:r>
            <w:proofErr w:type="spellEnd"/>
            <w:r>
              <w:rPr>
                <w:rFonts w:ascii="Times New Roman" w:eastAsia="Times New Roman" w:hAnsi="Times New Roman"/>
                <w:b/>
                <w:color w:val="000000"/>
                <w:sz w:val="20"/>
                <w:szCs w:val="20"/>
                <w:lang w:eastAsia="ru-RU"/>
              </w:rPr>
              <w:t>» с гидростанцией.</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line="240" w:lineRule="auto"/>
              <w:rPr>
                <w:rFonts w:ascii="Times New Roman" w:hAnsi="Times New Roman"/>
                <w:sz w:val="20"/>
                <w:szCs w:val="20"/>
              </w:rPr>
            </w:pPr>
            <w:r>
              <w:rPr>
                <w:rFonts w:ascii="Times New Roman" w:hAnsi="Times New Roman"/>
                <w:sz w:val="20"/>
                <w:szCs w:val="20"/>
              </w:rPr>
              <w:t>Датчик давления</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line="240" w:lineRule="auto"/>
              <w:rPr>
                <w:rFonts w:ascii="Times New Roman" w:hAnsi="Times New Roman"/>
                <w:sz w:val="20"/>
                <w:szCs w:val="20"/>
                <w:lang w:val="en-US"/>
              </w:rPr>
            </w:pPr>
            <w:proofErr w:type="spellStart"/>
            <w:r>
              <w:rPr>
                <w:rFonts w:ascii="Times New Roman" w:hAnsi="Times New Roman"/>
                <w:sz w:val="20"/>
                <w:szCs w:val="20"/>
                <w:lang w:val="en-US"/>
              </w:rPr>
              <w:t>wika</w:t>
            </w:r>
            <w:proofErr w:type="spellEnd"/>
            <w:r>
              <w:rPr>
                <w:rFonts w:ascii="Times New Roman" w:hAnsi="Times New Roman"/>
                <w:sz w:val="20"/>
                <w:szCs w:val="20"/>
                <w:lang w:val="en-US"/>
              </w:rPr>
              <w:t xml:space="preserve"> e-10-a-bbs-gd- zgdxg4-zz</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line="240" w:lineRule="auto"/>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rPr>
                <w:rFonts w:ascii="Times New Roman" w:hAnsi="Times New Roman"/>
                <w:sz w:val="20"/>
                <w:szCs w:val="20"/>
              </w:rPr>
            </w:pPr>
            <w:r>
              <w:rPr>
                <w:rFonts w:ascii="Times New Roman" w:hAnsi="Times New Roman"/>
                <w:sz w:val="20"/>
                <w:szCs w:val="20"/>
              </w:rPr>
              <w:t>Датчик давления</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after="0"/>
              <w:rPr>
                <w:rFonts w:ascii="Times New Roman" w:hAnsi="Times New Roman"/>
                <w:sz w:val="20"/>
                <w:szCs w:val="20"/>
                <w:lang w:val="en-US"/>
              </w:rPr>
            </w:pPr>
            <w:proofErr w:type="spellStart"/>
            <w:r>
              <w:rPr>
                <w:rFonts w:ascii="Times New Roman" w:hAnsi="Times New Roman"/>
                <w:sz w:val="20"/>
                <w:szCs w:val="20"/>
                <w:lang w:val="en-US"/>
              </w:rPr>
              <w:t>wika</w:t>
            </w:r>
            <w:proofErr w:type="spellEnd"/>
            <w:r>
              <w:rPr>
                <w:rFonts w:ascii="Times New Roman" w:hAnsi="Times New Roman"/>
                <w:sz w:val="20"/>
                <w:szCs w:val="20"/>
                <w:lang w:val="en-US"/>
              </w:rPr>
              <w:t xml:space="preserve"> e-10-a-bbs-nb-zgdxg4-zz</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after="0"/>
              <w:jc w:val="center"/>
              <w:rPr>
                <w:rFonts w:ascii="Times New Roman" w:hAnsi="Times New Roman"/>
                <w:sz w:val="20"/>
                <w:szCs w:val="20"/>
              </w:rPr>
            </w:pPr>
            <w:r>
              <w:rPr>
                <w:rFonts w:ascii="Times New Roman" w:hAnsi="Times New Roman"/>
                <w:sz w:val="20"/>
                <w:szCs w:val="20"/>
              </w:rPr>
              <w:t>2</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rPr>
                <w:rFonts w:ascii="Times New Roman" w:hAnsi="Times New Roman"/>
                <w:sz w:val="20"/>
                <w:szCs w:val="20"/>
                <w:lang w:val="en-US"/>
              </w:rPr>
            </w:pPr>
            <w:r>
              <w:rPr>
                <w:rFonts w:ascii="Times New Roman" w:hAnsi="Times New Roman"/>
                <w:sz w:val="20"/>
                <w:szCs w:val="20"/>
              </w:rPr>
              <w:t>Линейный преобразователь перемещения</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line="240" w:lineRule="auto"/>
              <w:rPr>
                <w:rFonts w:ascii="Times New Roman" w:hAnsi="Times New Roman"/>
                <w:sz w:val="20"/>
                <w:szCs w:val="20"/>
                <w:lang w:val="en-US"/>
              </w:rPr>
            </w:pPr>
            <w:r>
              <w:rPr>
                <w:rFonts w:ascii="Times New Roman" w:hAnsi="Times New Roman"/>
                <w:sz w:val="20"/>
                <w:szCs w:val="20"/>
                <w:lang w:val="en-US"/>
              </w:rPr>
              <w:t>BTL5-E10-M0275-B-DEXB-KA05</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after="0"/>
              <w:jc w:val="center"/>
              <w:rPr>
                <w:rFonts w:ascii="Times New Roman" w:hAnsi="Times New Roman"/>
                <w:sz w:val="20"/>
                <w:szCs w:val="20"/>
              </w:rPr>
            </w:pPr>
            <w:r>
              <w:rPr>
                <w:rFonts w:ascii="Times New Roman" w:hAnsi="Times New Roman"/>
                <w:sz w:val="20"/>
                <w:szCs w:val="20"/>
              </w:rPr>
              <w:t>1</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rPr>
                <w:rFonts w:ascii="Times New Roman" w:hAnsi="Times New Roman"/>
                <w:sz w:val="20"/>
                <w:szCs w:val="20"/>
                <w:lang w:val="en-US"/>
              </w:rPr>
            </w:pPr>
            <w:r>
              <w:rPr>
                <w:rFonts w:ascii="Times New Roman" w:hAnsi="Times New Roman"/>
                <w:sz w:val="20"/>
                <w:szCs w:val="20"/>
              </w:rPr>
              <w:t>Линейный преобразователь перемещения</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line="240" w:lineRule="auto"/>
              <w:rPr>
                <w:rFonts w:ascii="Times New Roman" w:hAnsi="Times New Roman"/>
                <w:sz w:val="20"/>
                <w:szCs w:val="20"/>
                <w:lang w:val="en-US"/>
              </w:rPr>
            </w:pPr>
            <w:r>
              <w:rPr>
                <w:rFonts w:ascii="Times New Roman" w:hAnsi="Times New Roman"/>
                <w:sz w:val="20"/>
                <w:szCs w:val="20"/>
                <w:lang w:val="en-US"/>
              </w:rPr>
              <w:t>BTL5-E10-M0275-J-DEXB-K05</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after="0"/>
              <w:jc w:val="center"/>
              <w:rPr>
                <w:rFonts w:ascii="Times New Roman" w:hAnsi="Times New Roman"/>
                <w:sz w:val="20"/>
                <w:szCs w:val="20"/>
              </w:rPr>
            </w:pPr>
            <w:r>
              <w:rPr>
                <w:rFonts w:ascii="Times New Roman" w:hAnsi="Times New Roman"/>
                <w:sz w:val="20"/>
                <w:szCs w:val="20"/>
              </w:rPr>
              <w:t>1</w:t>
            </w:r>
          </w:p>
        </w:tc>
      </w:tr>
      <w:tr w:rsidR="00E658AC" w:rsidTr="00E658AC">
        <w:trPr>
          <w:trHeight w:val="300"/>
        </w:trPr>
        <w:tc>
          <w:tcPr>
            <w:tcW w:w="4320" w:type="dxa"/>
            <w:tcBorders>
              <w:top w:val="single" w:sz="4" w:space="0" w:color="auto"/>
              <w:left w:val="single" w:sz="4" w:space="0" w:color="auto"/>
              <w:bottom w:val="single" w:sz="4" w:space="0" w:color="auto"/>
              <w:right w:val="single" w:sz="4" w:space="0" w:color="auto"/>
            </w:tcBorders>
            <w:noWrap/>
            <w:vAlign w:val="center"/>
            <w:hideMark/>
          </w:tcPr>
          <w:p w:rsidR="00E658AC" w:rsidRDefault="00E658AC">
            <w:pPr>
              <w:spacing w:after="0"/>
              <w:rPr>
                <w:rFonts w:ascii="Times New Roman" w:hAnsi="Times New Roman"/>
                <w:sz w:val="20"/>
                <w:szCs w:val="20"/>
                <w:lang w:val="en-US"/>
              </w:rPr>
            </w:pPr>
            <w:r>
              <w:rPr>
                <w:rFonts w:ascii="Times New Roman" w:hAnsi="Times New Roman"/>
                <w:sz w:val="20"/>
                <w:szCs w:val="20"/>
              </w:rPr>
              <w:t>Линейный преобразователь перемещения</w:t>
            </w:r>
          </w:p>
        </w:tc>
        <w:tc>
          <w:tcPr>
            <w:tcW w:w="3240" w:type="dxa"/>
            <w:tcBorders>
              <w:top w:val="single" w:sz="4" w:space="0" w:color="auto"/>
              <w:left w:val="nil"/>
              <w:bottom w:val="single" w:sz="4" w:space="0" w:color="auto"/>
              <w:right w:val="single" w:sz="4" w:space="0" w:color="auto"/>
            </w:tcBorders>
            <w:noWrap/>
            <w:vAlign w:val="center"/>
            <w:hideMark/>
          </w:tcPr>
          <w:p w:rsidR="00E658AC" w:rsidRDefault="00E658AC">
            <w:pPr>
              <w:spacing w:line="240" w:lineRule="auto"/>
              <w:rPr>
                <w:rFonts w:ascii="Times New Roman" w:hAnsi="Times New Roman"/>
                <w:sz w:val="20"/>
                <w:szCs w:val="20"/>
                <w:lang w:val="en-US"/>
              </w:rPr>
            </w:pPr>
            <w:r>
              <w:rPr>
                <w:rFonts w:ascii="Times New Roman" w:hAnsi="Times New Roman"/>
                <w:sz w:val="20"/>
                <w:szCs w:val="20"/>
                <w:lang w:val="en-US"/>
              </w:rPr>
              <w:t>BTL5-E10-M0325-J-DEXB-K05</w:t>
            </w:r>
          </w:p>
        </w:tc>
        <w:tc>
          <w:tcPr>
            <w:tcW w:w="1953" w:type="dxa"/>
            <w:tcBorders>
              <w:top w:val="single" w:sz="4" w:space="0" w:color="auto"/>
              <w:left w:val="nil"/>
              <w:bottom w:val="single" w:sz="4" w:space="0" w:color="auto"/>
              <w:right w:val="single" w:sz="4" w:space="0" w:color="auto"/>
            </w:tcBorders>
            <w:noWrap/>
            <w:vAlign w:val="center"/>
            <w:hideMark/>
          </w:tcPr>
          <w:p w:rsidR="00E658AC" w:rsidRDefault="00E658AC">
            <w:pPr>
              <w:spacing w:after="0"/>
              <w:jc w:val="center"/>
              <w:rPr>
                <w:rFonts w:ascii="Times New Roman" w:hAnsi="Times New Roman"/>
                <w:sz w:val="20"/>
                <w:szCs w:val="20"/>
              </w:rPr>
            </w:pPr>
            <w:r>
              <w:rPr>
                <w:rFonts w:ascii="Times New Roman" w:hAnsi="Times New Roman"/>
                <w:sz w:val="20"/>
                <w:szCs w:val="20"/>
              </w:rPr>
              <w:t>1</w:t>
            </w:r>
          </w:p>
        </w:tc>
      </w:tr>
    </w:tbl>
    <w:p w:rsidR="00E658AC" w:rsidRDefault="00E658AC" w:rsidP="00E658AC">
      <w:pPr>
        <w:pStyle w:val="a3"/>
        <w:tabs>
          <w:tab w:val="left" w:pos="851"/>
        </w:tabs>
        <w:ind w:left="360"/>
        <w:jc w:val="center"/>
        <w:rPr>
          <w:rFonts w:ascii="Times New Roman" w:hAnsi="Times New Roman"/>
          <w:color w:val="FF0000"/>
          <w:lang w:val="en-US"/>
        </w:rPr>
      </w:pPr>
    </w:p>
    <w:p w:rsidR="00E658AC" w:rsidRDefault="00E658AC" w:rsidP="00E658AC"/>
    <w:p w:rsidR="000B7DD5" w:rsidRPr="00E658AC" w:rsidRDefault="000B7DD5" w:rsidP="00E658AC"/>
    <w:sectPr w:rsidR="000B7DD5" w:rsidRPr="00E658AC" w:rsidSect="003254D0">
      <w:footerReference w:type="default" r:id="rId52"/>
      <w:pgSz w:w="11906" w:h="16838"/>
      <w:pgMar w:top="993" w:right="850" w:bottom="1276" w:left="1701"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1">
    <w:p w:rsidR="00250595" w:rsidRDefault="00250595" w:rsidP="00383DDE">
      <w:pPr>
        <w:spacing w:after="0" w:line="240" w:lineRule="auto"/>
      </w:pPr>
      <w:r>
        <w:separator/>
      </w:r>
    </w:p>
  </w:endnote>
  <w:endnote w:type="continuationSeparator" w:id="0">
    <w:p w:rsidR="00250595" w:rsidRDefault="00250595" w:rsidP="00383DDE">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EFF" w:usb1="C000785B" w:usb2="00000009" w:usb3="00000000" w:csb0="000001FF"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Tahoma">
    <w:panose1 w:val="020B0604030504040204"/>
    <w:charset w:val="00"/>
    <w:family w:val="swiss"/>
    <w:notTrueType/>
    <w:pitch w:val="variable"/>
    <w:sig w:usb0="00000003" w:usb1="00000000" w:usb2="00000000" w:usb3="00000000" w:csb0="00000001" w:csb1="00000000"/>
  </w:font>
  <w:font w:name="Bookman Old Style">
    <w:panose1 w:val="02050604050505020204"/>
    <w:charset w:val="CC"/>
    <w:family w:val="roman"/>
    <w:pitch w:val="variable"/>
    <w:sig w:usb0="00000287" w:usb1="00000000" w:usb2="00000000" w:usb3="00000000" w:csb0="0000009F" w:csb1="00000000"/>
  </w:font>
  <w:font w:name="Trebuchet MS">
    <w:panose1 w:val="020B0603020202020204"/>
    <w:charset w:val="CC"/>
    <w:family w:val="swiss"/>
    <w:pitch w:val="variable"/>
    <w:sig w:usb0="00000687" w:usb1="00000000" w:usb2="00000000" w:usb3="00000000" w:csb0="0000009F"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250595" w:rsidRDefault="00880299">
    <w:pPr>
      <w:pStyle w:val="a9"/>
      <w:jc w:val="right"/>
    </w:pPr>
    <w:fldSimple w:instr=" PAGE   \* MERGEFORMAT ">
      <w:r w:rsidR="0096473D">
        <w:rPr>
          <w:noProof/>
        </w:rPr>
        <w:t>48</w:t>
      </w:r>
    </w:fldSimple>
  </w:p>
  <w:p w:rsidR="00250595" w:rsidRDefault="00250595">
    <w:pPr>
      <w:pStyle w:val="a9"/>
    </w:pPr>
  </w:p>
</w:ftr>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1">
    <w:p w:rsidR="00250595" w:rsidRDefault="00250595" w:rsidP="00383DDE">
      <w:pPr>
        <w:spacing w:after="0" w:line="240" w:lineRule="auto"/>
      </w:pPr>
      <w:r>
        <w:separator/>
      </w:r>
    </w:p>
  </w:footnote>
  <w:footnote w:type="continuationSeparator" w:id="0">
    <w:p w:rsidR="00250595" w:rsidRDefault="00250595" w:rsidP="00383DDE">
      <w:pPr>
        <w:spacing w:after="0" w:line="240" w:lineRule="auto"/>
      </w:pPr>
      <w:r>
        <w:continuationSeparator/>
      </w:r>
    </w:p>
  </w:footnote>
</w:footnote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01AC6458"/>
    <w:multiLevelType w:val="hybridMultilevel"/>
    <w:tmpl w:val="731C61CC"/>
    <w:lvl w:ilvl="0" w:tplc="BD4ED90E">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
    <w:nsid w:val="02274B78"/>
    <w:multiLevelType w:val="multilevel"/>
    <w:tmpl w:val="4AE0C29E"/>
    <w:lvl w:ilvl="0">
      <w:start w:val="7"/>
      <w:numFmt w:val="decimal"/>
      <w:lvlText w:val="%1."/>
      <w:lvlJc w:val="left"/>
      <w:pPr>
        <w:ind w:left="360" w:hanging="360"/>
      </w:pPr>
      <w:rPr>
        <w:rFonts w:hint="default"/>
      </w:rPr>
    </w:lvl>
    <w:lvl w:ilvl="1">
      <w:start w:val="1"/>
      <w:numFmt w:val="decimal"/>
      <w:lvlText w:val="%1.%2."/>
      <w:lvlJc w:val="left"/>
      <w:pPr>
        <w:ind w:left="360" w:hanging="360"/>
      </w:pPr>
      <w:rPr>
        <w:rFonts w:hint="default"/>
        <w:b w:val="0"/>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
    <w:nsid w:val="045D0D33"/>
    <w:multiLevelType w:val="multilevel"/>
    <w:tmpl w:val="35D47272"/>
    <w:lvl w:ilvl="0">
      <w:start w:val="1"/>
      <w:numFmt w:val="decimal"/>
      <w:lvlText w:val="%1."/>
      <w:lvlJc w:val="left"/>
      <w:pPr>
        <w:ind w:left="3196" w:hanging="360"/>
      </w:pPr>
      <w:rPr>
        <w:rFonts w:cs="Times New Roman"/>
        <w:b/>
      </w:rPr>
    </w:lvl>
    <w:lvl w:ilvl="1">
      <w:start w:val="1"/>
      <w:numFmt w:val="decimal"/>
      <w:lvlText w:val="%1.%2."/>
      <w:lvlJc w:val="left"/>
      <w:pPr>
        <w:ind w:left="1567" w:hanging="432"/>
      </w:pPr>
      <w:rPr>
        <w:rFonts w:ascii="Times New Roman" w:hAnsi="Times New Roman" w:cs="Times New Roman" w:hint="default"/>
        <w:b w:val="0"/>
        <w:i w:val="0"/>
        <w:sz w:val="24"/>
        <w:szCs w:val="24"/>
      </w:rPr>
    </w:lvl>
    <w:lvl w:ilvl="2">
      <w:start w:val="1"/>
      <w:numFmt w:val="bullet"/>
      <w:lvlText w:val="–"/>
      <w:lvlJc w:val="left"/>
      <w:pPr>
        <w:ind w:left="1072" w:hanging="504"/>
      </w:pPr>
      <w:rPr>
        <w:rFonts w:ascii="Times New Roman" w:hAnsi="Times New Roman" w:cs="Times New Roman" w:hint="default"/>
        <w:b w:val="0"/>
        <w:sz w:val="24"/>
        <w:szCs w:val="24"/>
      </w:rPr>
    </w:lvl>
    <w:lvl w:ilvl="3">
      <w:start w:val="1"/>
      <w:numFmt w:val="decimal"/>
      <w:lvlText w:val="%1.%2.%3.%4."/>
      <w:lvlJc w:val="left"/>
      <w:pPr>
        <w:ind w:left="2775" w:hanging="648"/>
      </w:pPr>
      <w:rPr>
        <w:rFonts w:ascii="Times New Roman" w:hAnsi="Times New Roman" w:cs="Times New Roman" w:hint="default"/>
        <w:sz w:val="24"/>
        <w:szCs w:val="24"/>
      </w:rPr>
    </w:lvl>
    <w:lvl w:ilvl="4">
      <w:start w:val="1"/>
      <w:numFmt w:val="decimal"/>
      <w:lvlText w:val="%1.%2.%3.%4.%5."/>
      <w:lvlJc w:val="left"/>
      <w:pPr>
        <w:ind w:left="2232" w:hanging="792"/>
      </w:pPr>
      <w:rPr>
        <w:rFonts w:cs="Times New Roman"/>
      </w:rPr>
    </w:lvl>
    <w:lvl w:ilvl="5">
      <w:start w:val="1"/>
      <w:numFmt w:val="decimal"/>
      <w:lvlText w:val="%1.%2.%3.%4.%5.%6."/>
      <w:lvlJc w:val="left"/>
      <w:pPr>
        <w:ind w:left="2736" w:hanging="936"/>
      </w:pPr>
      <w:rPr>
        <w:rFonts w:cs="Times New Roman"/>
      </w:rPr>
    </w:lvl>
    <w:lvl w:ilvl="6">
      <w:start w:val="1"/>
      <w:numFmt w:val="decimal"/>
      <w:lvlText w:val="%1.%2.%3.%4.%5.%6.%7."/>
      <w:lvlJc w:val="left"/>
      <w:pPr>
        <w:ind w:left="3240" w:hanging="1080"/>
      </w:pPr>
      <w:rPr>
        <w:rFonts w:cs="Times New Roman"/>
      </w:rPr>
    </w:lvl>
    <w:lvl w:ilvl="7">
      <w:start w:val="1"/>
      <w:numFmt w:val="decimal"/>
      <w:lvlText w:val="%1.%2.%3.%4.%5.%6.%7.%8."/>
      <w:lvlJc w:val="left"/>
      <w:pPr>
        <w:ind w:left="3744" w:hanging="1224"/>
      </w:pPr>
      <w:rPr>
        <w:rFonts w:cs="Times New Roman"/>
      </w:rPr>
    </w:lvl>
    <w:lvl w:ilvl="8">
      <w:start w:val="1"/>
      <w:numFmt w:val="decimal"/>
      <w:lvlText w:val="%1.%2.%3.%4.%5.%6.%7.%8.%9."/>
      <w:lvlJc w:val="left"/>
      <w:pPr>
        <w:ind w:left="4320" w:hanging="1440"/>
      </w:pPr>
      <w:rPr>
        <w:rFonts w:cs="Times New Roman"/>
      </w:rPr>
    </w:lvl>
  </w:abstractNum>
  <w:abstractNum w:abstractNumId="3">
    <w:nsid w:val="0E5A3271"/>
    <w:multiLevelType w:val="multilevel"/>
    <w:tmpl w:val="39D2A370"/>
    <w:lvl w:ilvl="0">
      <w:start w:val="9"/>
      <w:numFmt w:val="decimal"/>
      <w:lvlText w:val="%1"/>
      <w:lvlJc w:val="left"/>
      <w:pPr>
        <w:ind w:left="720" w:hanging="360"/>
      </w:pPr>
      <w:rPr>
        <w:rFonts w:hint="default"/>
      </w:rPr>
    </w:lvl>
    <w:lvl w:ilvl="1">
      <w:start w:val="10"/>
      <w:numFmt w:val="decimal"/>
      <w:isLgl/>
      <w:lvlText w:val="%1.%2"/>
      <w:lvlJc w:val="left"/>
      <w:pPr>
        <w:ind w:left="780" w:hanging="42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1800" w:hanging="1440"/>
      </w:pPr>
      <w:rPr>
        <w:rFonts w:hint="default"/>
      </w:rPr>
    </w:lvl>
  </w:abstractNum>
  <w:abstractNum w:abstractNumId="4">
    <w:nsid w:val="182F7F4E"/>
    <w:multiLevelType w:val="multilevel"/>
    <w:tmpl w:val="6AB4E67C"/>
    <w:lvl w:ilvl="0">
      <w:start w:val="6"/>
      <w:numFmt w:val="decimal"/>
      <w:lvlText w:val="%1."/>
      <w:lvlJc w:val="left"/>
      <w:pPr>
        <w:ind w:left="360" w:hanging="360"/>
      </w:pPr>
      <w:rPr>
        <w:rFonts w:hint="default"/>
      </w:rPr>
    </w:lvl>
    <w:lvl w:ilvl="1">
      <w:start w:val="4"/>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5">
    <w:nsid w:val="20BA2626"/>
    <w:multiLevelType w:val="multilevel"/>
    <w:tmpl w:val="0419001F"/>
    <w:lvl w:ilvl="0">
      <w:start w:val="1"/>
      <w:numFmt w:val="decimal"/>
      <w:lvlText w:val="%1."/>
      <w:lvlJc w:val="left"/>
      <w:pPr>
        <w:ind w:left="360" w:hanging="360"/>
      </w:pPr>
      <w:rPr>
        <w:rFonts w:hint="default"/>
      </w:rPr>
    </w:lvl>
    <w:lvl w:ilvl="1">
      <w:start w:val="1"/>
      <w:numFmt w:val="decimal"/>
      <w:lvlText w:val="%1.%2."/>
      <w:lvlJc w:val="left"/>
      <w:pPr>
        <w:ind w:left="792" w:hanging="432"/>
      </w:pPr>
      <w:rPr>
        <w:rFonts w:hint="default"/>
      </w:rPr>
    </w:lvl>
    <w:lvl w:ilvl="2">
      <w:start w:val="1"/>
      <w:numFmt w:val="decimal"/>
      <w:lvlText w:val="%1.%2.%3."/>
      <w:lvlJc w:val="left"/>
      <w:pPr>
        <w:ind w:left="1224" w:hanging="504"/>
      </w:pPr>
      <w:rPr>
        <w:rFonts w:hint="default"/>
      </w:rPr>
    </w:lvl>
    <w:lvl w:ilvl="3">
      <w:start w:val="1"/>
      <w:numFmt w:val="decimal"/>
      <w:lvlText w:val="%1.%2.%3.%4."/>
      <w:lvlJc w:val="left"/>
      <w:pPr>
        <w:ind w:left="1728" w:hanging="648"/>
      </w:pPr>
      <w:rPr>
        <w:rFonts w:hint="default"/>
      </w:rPr>
    </w:lvl>
    <w:lvl w:ilvl="4">
      <w:start w:val="1"/>
      <w:numFmt w:val="decimal"/>
      <w:lvlText w:val="%1.%2.%3.%4.%5."/>
      <w:lvlJc w:val="left"/>
      <w:pPr>
        <w:ind w:left="2232" w:hanging="792"/>
      </w:pPr>
      <w:rPr>
        <w:rFonts w:hint="default"/>
      </w:rPr>
    </w:lvl>
    <w:lvl w:ilvl="5">
      <w:start w:val="1"/>
      <w:numFmt w:val="decimal"/>
      <w:lvlText w:val="%1.%2.%3.%4.%5.%6."/>
      <w:lvlJc w:val="left"/>
      <w:pPr>
        <w:ind w:left="2736" w:hanging="936"/>
      </w:pPr>
      <w:rPr>
        <w:rFonts w:hint="default"/>
      </w:rPr>
    </w:lvl>
    <w:lvl w:ilvl="6">
      <w:start w:val="1"/>
      <w:numFmt w:val="decimal"/>
      <w:lvlText w:val="%1.%2.%3.%4.%5.%6.%7."/>
      <w:lvlJc w:val="left"/>
      <w:pPr>
        <w:ind w:left="3240" w:hanging="1080"/>
      </w:pPr>
      <w:rPr>
        <w:rFonts w:hint="default"/>
      </w:rPr>
    </w:lvl>
    <w:lvl w:ilvl="7">
      <w:start w:val="1"/>
      <w:numFmt w:val="decimal"/>
      <w:lvlText w:val="%1.%2.%3.%4.%5.%6.%7.%8."/>
      <w:lvlJc w:val="left"/>
      <w:pPr>
        <w:ind w:left="3744" w:hanging="1224"/>
      </w:pPr>
      <w:rPr>
        <w:rFonts w:hint="default"/>
      </w:rPr>
    </w:lvl>
    <w:lvl w:ilvl="8">
      <w:start w:val="1"/>
      <w:numFmt w:val="decimal"/>
      <w:lvlText w:val="%1.%2.%3.%4.%5.%6.%7.%8.%9."/>
      <w:lvlJc w:val="left"/>
      <w:pPr>
        <w:ind w:left="4320" w:hanging="1440"/>
      </w:pPr>
      <w:rPr>
        <w:rFonts w:hint="default"/>
      </w:rPr>
    </w:lvl>
  </w:abstractNum>
  <w:abstractNum w:abstractNumId="6">
    <w:nsid w:val="21073AA2"/>
    <w:multiLevelType w:val="hybridMultilevel"/>
    <w:tmpl w:val="4E208754"/>
    <w:lvl w:ilvl="0" w:tplc="C28AD034">
      <w:start w:val="65535"/>
      <w:numFmt w:val="bullet"/>
      <w:lvlText w:val="-"/>
      <w:lvlJc w:val="left"/>
      <w:pPr>
        <w:ind w:left="1287" w:hanging="360"/>
      </w:pPr>
      <w:rPr>
        <w:rFonts w:ascii="Times New Roman" w:hAnsi="Times New Roman" w:cs="Times New Roman" w:hint="default"/>
      </w:rPr>
    </w:lvl>
    <w:lvl w:ilvl="1" w:tplc="04190003" w:tentative="1">
      <w:start w:val="1"/>
      <w:numFmt w:val="bullet"/>
      <w:lvlText w:val="o"/>
      <w:lvlJc w:val="left"/>
      <w:pPr>
        <w:ind w:left="2007" w:hanging="360"/>
      </w:pPr>
      <w:rPr>
        <w:rFonts w:ascii="Courier New" w:hAnsi="Courier New" w:cs="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cs="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cs="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7">
    <w:nsid w:val="2C5B61D8"/>
    <w:multiLevelType w:val="hybridMultilevel"/>
    <w:tmpl w:val="D244FE62"/>
    <w:lvl w:ilvl="0" w:tplc="B9487DA4">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FE80443"/>
    <w:multiLevelType w:val="hybridMultilevel"/>
    <w:tmpl w:val="6F7A18B0"/>
    <w:lvl w:ilvl="0" w:tplc="962A31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9">
    <w:nsid w:val="37D525CE"/>
    <w:multiLevelType w:val="multilevel"/>
    <w:tmpl w:val="3432DBA4"/>
    <w:lvl w:ilvl="0">
      <w:numFmt w:val="decimal"/>
      <w:lvlText w:val="6.%1"/>
      <w:lvlJc w:val="left"/>
      <w:pPr>
        <w:ind w:left="0" w:firstLine="0"/>
      </w:pPr>
      <w:rPr>
        <w:rFonts w:hint="default"/>
        <w:b/>
        <w:bCs/>
        <w:i w:val="0"/>
        <w:iCs w:val="0"/>
        <w:smallCaps w:val="0"/>
        <w:strike w:val="0"/>
        <w:color w:val="000000"/>
        <w:spacing w:val="0"/>
        <w:w w:val="100"/>
        <w:position w:val="0"/>
        <w:sz w:val="23"/>
        <w:szCs w:val="23"/>
        <w:u w:val="none"/>
      </w:rPr>
    </w:lvl>
    <w:lvl w:ilvl="1">
      <w:start w:val="18"/>
      <w:numFmt w:val="decimal"/>
      <w:lvlText w:val="6.%2"/>
      <w:lvlJc w:val="left"/>
      <w:pPr>
        <w:ind w:left="0" w:firstLine="0"/>
      </w:pPr>
      <w:rPr>
        <w:rFonts w:hint="default"/>
        <w:b w:val="0"/>
        <w:bCs w:val="0"/>
        <w:i w:val="0"/>
        <w:iCs w:val="0"/>
        <w:smallCaps w:val="0"/>
        <w:strike w:val="0"/>
        <w:color w:val="000000"/>
        <w:spacing w:val="0"/>
        <w:w w:val="100"/>
        <w:position w:val="0"/>
        <w:sz w:val="23"/>
        <w:szCs w:val="23"/>
        <w:u w:val="none"/>
      </w:rPr>
    </w:lvl>
    <w:lvl w:ilvl="2">
      <w:start w:val="1"/>
      <w:numFmt w:val="bullet"/>
      <w:lvlText w:val=""/>
      <w:lvlJc w:val="left"/>
      <w:pPr>
        <w:ind w:left="0" w:firstLine="0"/>
      </w:pPr>
      <w:rPr>
        <w:rFonts w:ascii="Symbol" w:hAnsi="Symbol" w:hint="default"/>
        <w:b w:val="0"/>
        <w:bCs w:val="0"/>
        <w:i w:val="0"/>
        <w:iCs w:val="0"/>
        <w:smallCaps w:val="0"/>
        <w:strike w:val="0"/>
        <w:color w:val="000000"/>
        <w:spacing w:val="0"/>
        <w:w w:val="100"/>
        <w:position w:val="0"/>
        <w:sz w:val="23"/>
        <w:szCs w:val="23"/>
        <w:u w:val="none"/>
      </w:rPr>
    </w:lvl>
    <w:lvl w:ilvl="3">
      <w:numFmt w:val="decimal"/>
      <w:lvlText w:val=""/>
      <w:lvlJc w:val="left"/>
      <w:pPr>
        <w:ind w:left="0" w:firstLine="0"/>
      </w:pPr>
      <w:rPr>
        <w:rFonts w:hint="default"/>
      </w:rPr>
    </w:lvl>
    <w:lvl w:ilvl="4">
      <w:numFmt w:val="decimal"/>
      <w:lvlText w:val=""/>
      <w:lvlJc w:val="left"/>
      <w:pPr>
        <w:ind w:left="0" w:firstLine="0"/>
      </w:pPr>
      <w:rPr>
        <w:rFonts w:hint="default"/>
      </w:rPr>
    </w:lvl>
    <w:lvl w:ilvl="5">
      <w:numFmt w:val="decimal"/>
      <w:lvlText w:val=""/>
      <w:lvlJc w:val="left"/>
      <w:pPr>
        <w:ind w:left="0" w:firstLine="0"/>
      </w:pPr>
      <w:rPr>
        <w:rFonts w:hint="default"/>
      </w:rPr>
    </w:lvl>
    <w:lvl w:ilvl="6">
      <w:numFmt w:val="decimal"/>
      <w:lvlText w:val=""/>
      <w:lvlJc w:val="left"/>
      <w:pPr>
        <w:ind w:left="0" w:firstLine="0"/>
      </w:pPr>
      <w:rPr>
        <w:rFonts w:hint="default"/>
      </w:rPr>
    </w:lvl>
    <w:lvl w:ilvl="7">
      <w:numFmt w:val="decimal"/>
      <w:lvlText w:val=""/>
      <w:lvlJc w:val="left"/>
      <w:pPr>
        <w:ind w:left="0" w:firstLine="0"/>
      </w:pPr>
      <w:rPr>
        <w:rFonts w:hint="default"/>
      </w:rPr>
    </w:lvl>
    <w:lvl w:ilvl="8">
      <w:numFmt w:val="decimal"/>
      <w:lvlText w:val=""/>
      <w:lvlJc w:val="left"/>
      <w:pPr>
        <w:ind w:left="0" w:firstLine="0"/>
      </w:pPr>
      <w:rPr>
        <w:rFonts w:hint="default"/>
      </w:rPr>
    </w:lvl>
  </w:abstractNum>
  <w:abstractNum w:abstractNumId="10">
    <w:nsid w:val="4F1B00A8"/>
    <w:multiLevelType w:val="hybridMultilevel"/>
    <w:tmpl w:val="979220FE"/>
    <w:lvl w:ilvl="0" w:tplc="962A3102">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11">
    <w:nsid w:val="542854F9"/>
    <w:multiLevelType w:val="multilevel"/>
    <w:tmpl w:val="0419001F"/>
    <w:lvl w:ilvl="0">
      <w:start w:val="1"/>
      <w:numFmt w:val="decimal"/>
      <w:lvlText w:val="%1."/>
      <w:lvlJc w:val="left"/>
      <w:pPr>
        <w:ind w:left="360" w:hanging="360"/>
      </w:pPr>
      <w:rPr>
        <w:b/>
      </w:rPr>
    </w:lvl>
    <w:lvl w:ilvl="1">
      <w:start w:val="1"/>
      <w:numFmt w:val="decimal"/>
      <w:lvlText w:val="%1.%2."/>
      <w:lvlJc w:val="left"/>
      <w:pPr>
        <w:ind w:left="792" w:hanging="432"/>
      </w:pPr>
      <w:rPr>
        <w:rFonts w:hint="default"/>
        <w:b w:val="0"/>
        <w:i w:val="0"/>
        <w:sz w:val="24"/>
        <w:szCs w:val="24"/>
      </w:rPr>
    </w:lvl>
    <w:lvl w:ilvl="2">
      <w:start w:val="1"/>
      <w:numFmt w:val="decimal"/>
      <w:lvlText w:val="%1.%2.%3."/>
      <w:lvlJc w:val="left"/>
      <w:pPr>
        <w:ind w:left="1224" w:hanging="504"/>
      </w:pPr>
      <w:rPr>
        <w:rFonts w:hint="default"/>
        <w:b w:val="0"/>
        <w:sz w:val="24"/>
        <w:szCs w:val="24"/>
      </w:rPr>
    </w:lvl>
    <w:lvl w:ilvl="3">
      <w:start w:val="1"/>
      <w:numFmt w:val="decimal"/>
      <w:lvlText w:val="%1.%2.%3.%4."/>
      <w:lvlJc w:val="left"/>
      <w:pPr>
        <w:ind w:left="648" w:hanging="648"/>
      </w:pPr>
      <w:rPr>
        <w:rFonts w:hint="default"/>
        <w:sz w:val="24"/>
        <w:szCs w:val="24"/>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nsid w:val="5D0F5D3C"/>
    <w:multiLevelType w:val="multilevel"/>
    <w:tmpl w:val="17160576"/>
    <w:lvl w:ilvl="0">
      <w:start w:val="9"/>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3">
    <w:nsid w:val="6E464E63"/>
    <w:multiLevelType w:val="hybridMultilevel"/>
    <w:tmpl w:val="EC9CB88E"/>
    <w:lvl w:ilvl="0" w:tplc="0419000B">
      <w:start w:val="1"/>
      <w:numFmt w:val="bullet"/>
      <w:lvlText w:val=""/>
      <w:lvlJc w:val="left"/>
      <w:pPr>
        <w:ind w:left="1080" w:hanging="360"/>
      </w:pPr>
      <w:rPr>
        <w:rFonts w:ascii="Wingdings" w:hAnsi="Wingdings" w:hint="default"/>
      </w:rPr>
    </w:lvl>
    <w:lvl w:ilvl="1" w:tplc="04190019" w:tentative="1">
      <w:start w:val="1"/>
      <w:numFmt w:val="lowerLetter"/>
      <w:lvlText w:val="%2."/>
      <w:lvlJc w:val="left"/>
      <w:pPr>
        <w:ind w:left="1800" w:hanging="360"/>
      </w:pPr>
    </w:lvl>
    <w:lvl w:ilvl="2" w:tplc="0419001B" w:tentative="1">
      <w:start w:val="1"/>
      <w:numFmt w:val="lowerRoman"/>
      <w:lvlText w:val="%3."/>
      <w:lvlJc w:val="right"/>
      <w:pPr>
        <w:ind w:left="2520" w:hanging="180"/>
      </w:pPr>
    </w:lvl>
    <w:lvl w:ilvl="3" w:tplc="0419000F" w:tentative="1">
      <w:start w:val="1"/>
      <w:numFmt w:val="decimal"/>
      <w:lvlText w:val="%4."/>
      <w:lvlJc w:val="left"/>
      <w:pPr>
        <w:ind w:left="3240" w:hanging="360"/>
      </w:pPr>
    </w:lvl>
    <w:lvl w:ilvl="4" w:tplc="04190019" w:tentative="1">
      <w:start w:val="1"/>
      <w:numFmt w:val="lowerLetter"/>
      <w:lvlText w:val="%5."/>
      <w:lvlJc w:val="left"/>
      <w:pPr>
        <w:ind w:left="3960" w:hanging="360"/>
      </w:pPr>
    </w:lvl>
    <w:lvl w:ilvl="5" w:tplc="0419001B" w:tentative="1">
      <w:start w:val="1"/>
      <w:numFmt w:val="lowerRoman"/>
      <w:lvlText w:val="%6."/>
      <w:lvlJc w:val="right"/>
      <w:pPr>
        <w:ind w:left="4680" w:hanging="180"/>
      </w:pPr>
    </w:lvl>
    <w:lvl w:ilvl="6" w:tplc="0419000F" w:tentative="1">
      <w:start w:val="1"/>
      <w:numFmt w:val="decimal"/>
      <w:lvlText w:val="%7."/>
      <w:lvlJc w:val="left"/>
      <w:pPr>
        <w:ind w:left="5400" w:hanging="360"/>
      </w:pPr>
    </w:lvl>
    <w:lvl w:ilvl="7" w:tplc="04190019" w:tentative="1">
      <w:start w:val="1"/>
      <w:numFmt w:val="lowerLetter"/>
      <w:lvlText w:val="%8."/>
      <w:lvlJc w:val="left"/>
      <w:pPr>
        <w:ind w:left="6120" w:hanging="360"/>
      </w:pPr>
    </w:lvl>
    <w:lvl w:ilvl="8" w:tplc="0419001B" w:tentative="1">
      <w:start w:val="1"/>
      <w:numFmt w:val="lowerRoman"/>
      <w:lvlText w:val="%9."/>
      <w:lvlJc w:val="right"/>
      <w:pPr>
        <w:ind w:left="6840" w:hanging="180"/>
      </w:pPr>
    </w:lvl>
  </w:abstractNum>
  <w:abstractNum w:abstractNumId="14">
    <w:nsid w:val="7363706A"/>
    <w:multiLevelType w:val="multilevel"/>
    <w:tmpl w:val="B90A63F0"/>
    <w:lvl w:ilvl="0">
      <w:start w:val="1"/>
      <w:numFmt w:val="bullet"/>
      <w:lvlText w:val="-"/>
      <w:lvlJc w:val="left"/>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lvl>
    <w:lvl w:ilvl="1">
      <w:numFmt w:val="decimal"/>
      <w:lvlText w:val=""/>
      <w:lvlJc w:val="left"/>
    </w:lvl>
    <w:lvl w:ilvl="2">
      <w:numFmt w:val="decimal"/>
      <w:lvlText w:val=""/>
      <w:lvlJc w:val="left"/>
    </w:lvl>
    <w:lvl w:ilvl="3">
      <w:numFmt w:val="decimal"/>
      <w:lvlText w:val=""/>
      <w:lvlJc w:val="left"/>
    </w:lvl>
    <w:lvl w:ilvl="4">
      <w:numFmt w:val="decimal"/>
      <w:lvlText w:val=""/>
      <w:lvlJc w:val="left"/>
    </w:lvl>
    <w:lvl w:ilvl="5">
      <w:numFmt w:val="decimal"/>
      <w:lvlText w:val=""/>
      <w:lvlJc w:val="left"/>
    </w:lvl>
    <w:lvl w:ilvl="6">
      <w:numFmt w:val="decimal"/>
      <w:lvlText w:val=""/>
      <w:lvlJc w:val="left"/>
    </w:lvl>
    <w:lvl w:ilvl="7">
      <w:numFmt w:val="decimal"/>
      <w:lvlText w:val=""/>
      <w:lvlJc w:val="left"/>
    </w:lvl>
    <w:lvl w:ilvl="8">
      <w:numFmt w:val="decimal"/>
      <w:lvlText w:val=""/>
      <w:lvlJc w:val="left"/>
    </w:lvl>
  </w:abstractNum>
  <w:abstractNum w:abstractNumId="15">
    <w:nsid w:val="762B232B"/>
    <w:multiLevelType w:val="hybridMultilevel"/>
    <w:tmpl w:val="D9E6FEE8"/>
    <w:lvl w:ilvl="0" w:tplc="0419000F">
      <w:start w:val="1"/>
      <w:numFmt w:val="decimal"/>
      <w:lvlText w:val="%1."/>
      <w:lvlJc w:val="left"/>
      <w:pPr>
        <w:ind w:left="502" w:hanging="360"/>
      </w:pPr>
      <w:rPr>
        <w:rFonts w:hint="default"/>
      </w:rPr>
    </w:lvl>
    <w:lvl w:ilvl="1" w:tplc="04190019" w:tentative="1">
      <w:start w:val="1"/>
      <w:numFmt w:val="lowerLetter"/>
      <w:lvlText w:val="%2."/>
      <w:lvlJc w:val="left"/>
      <w:pPr>
        <w:ind w:left="1222" w:hanging="360"/>
      </w:pPr>
    </w:lvl>
    <w:lvl w:ilvl="2" w:tplc="0419001B" w:tentative="1">
      <w:start w:val="1"/>
      <w:numFmt w:val="lowerRoman"/>
      <w:lvlText w:val="%3."/>
      <w:lvlJc w:val="right"/>
      <w:pPr>
        <w:ind w:left="1942" w:hanging="180"/>
      </w:pPr>
    </w:lvl>
    <w:lvl w:ilvl="3" w:tplc="0419000F" w:tentative="1">
      <w:start w:val="1"/>
      <w:numFmt w:val="decimal"/>
      <w:lvlText w:val="%4."/>
      <w:lvlJc w:val="left"/>
      <w:pPr>
        <w:ind w:left="2662" w:hanging="360"/>
      </w:pPr>
    </w:lvl>
    <w:lvl w:ilvl="4" w:tplc="04190019" w:tentative="1">
      <w:start w:val="1"/>
      <w:numFmt w:val="lowerLetter"/>
      <w:lvlText w:val="%5."/>
      <w:lvlJc w:val="left"/>
      <w:pPr>
        <w:ind w:left="3382" w:hanging="360"/>
      </w:pPr>
    </w:lvl>
    <w:lvl w:ilvl="5" w:tplc="0419001B" w:tentative="1">
      <w:start w:val="1"/>
      <w:numFmt w:val="lowerRoman"/>
      <w:lvlText w:val="%6."/>
      <w:lvlJc w:val="right"/>
      <w:pPr>
        <w:ind w:left="4102" w:hanging="180"/>
      </w:pPr>
    </w:lvl>
    <w:lvl w:ilvl="6" w:tplc="0419000F" w:tentative="1">
      <w:start w:val="1"/>
      <w:numFmt w:val="decimal"/>
      <w:lvlText w:val="%7."/>
      <w:lvlJc w:val="left"/>
      <w:pPr>
        <w:ind w:left="4822" w:hanging="360"/>
      </w:pPr>
    </w:lvl>
    <w:lvl w:ilvl="7" w:tplc="04190019" w:tentative="1">
      <w:start w:val="1"/>
      <w:numFmt w:val="lowerLetter"/>
      <w:lvlText w:val="%8."/>
      <w:lvlJc w:val="left"/>
      <w:pPr>
        <w:ind w:left="5542" w:hanging="360"/>
      </w:pPr>
    </w:lvl>
    <w:lvl w:ilvl="8" w:tplc="0419001B" w:tentative="1">
      <w:start w:val="1"/>
      <w:numFmt w:val="lowerRoman"/>
      <w:lvlText w:val="%9."/>
      <w:lvlJc w:val="right"/>
      <w:pPr>
        <w:ind w:left="6262" w:hanging="180"/>
      </w:pPr>
    </w:lvl>
  </w:abstractNum>
  <w:num w:numId="1">
    <w:abstractNumId w:val="1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
    <w:abstractNumId w:val="1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
    <w:abstractNumId w:val="2"/>
    <w:lvlOverride w:ilvl="0">
      <w:startOverride w:val="1"/>
    </w:lvlOverride>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
    <w:abstractNumId w:val="6"/>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
    <w:abstractNumId w:val="8"/>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
    <w:abstractNumId w:val="10"/>
    <w:lvlOverride w:ilvl="0"/>
    <w:lvlOverride w:ilvl="1">
      <w:startOverride w:val="1"/>
    </w:lvlOverride>
    <w:lvlOverride w:ilvl="2"/>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abstractNumId w:val="9"/>
    <w:lvlOverride w:ilvl="0"/>
    <w:lvlOverride w:ilvl="1">
      <w:startOverride w:val="18"/>
    </w:lvlOverride>
    <w:lvlOverride w:ilvl="2"/>
    <w:lvlOverride w:ilvl="3"/>
    <w:lvlOverride w:ilvl="4"/>
    <w:lvlOverride w:ilvl="5"/>
    <w:lvlOverride w:ilvl="6"/>
    <w:lvlOverride w:ilvl="7"/>
    <w:lvlOverride w:ilvl="8"/>
  </w:num>
  <w:num w:numId="8">
    <w:abstractNumId w:val="14"/>
  </w:num>
  <w:num w:numId="9">
    <w:abstractNumId w:val="0"/>
    <w:lvlOverride w:ilvl="0">
      <w:startOverride w:val="2"/>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13"/>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1">
    <w:abstractNumId w:val="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2">
    <w:abstractNumId w:val="4"/>
    <w:lvlOverride w:ilvl="0">
      <w:startOverride w:val="6"/>
    </w:lvlOverride>
    <w:lvlOverride w:ilvl="1">
      <w:startOverride w:val="4"/>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3">
    <w:abstractNumId w:val="7"/>
    <w:lvlOverride w:ilvl="0"/>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4">
    <w:abstractNumId w:val="1"/>
    <w:lvlOverride w:ilvl="0">
      <w:startOverride w:val="7"/>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5">
    <w:abstractNumId w:val="3"/>
    <w:lvlOverride w:ilvl="0">
      <w:startOverride w:val="9"/>
    </w:lvlOverride>
    <w:lvlOverride w:ilvl="1">
      <w:startOverride w:val="10"/>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6">
    <w:abstractNumId w:val="12"/>
    <w:lvlOverride w:ilvl="0">
      <w:startOverride w:val="9"/>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IdMacAtCleanup w:val="16"/>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20"/>
  <w:proofState w:spelling="clean" w:grammar="clean"/>
  <w:doNotTrackMoves/>
  <w:defaultTabStop w:val="708"/>
  <w:characterSpacingControl w:val="doNotCompress"/>
  <w:footnotePr>
    <w:footnote w:id="-1"/>
    <w:footnote w:id="0"/>
  </w:footnotePr>
  <w:endnotePr>
    <w:endnote w:id="-1"/>
    <w:endnote w:id="0"/>
  </w:endnotePr>
  <w:compat>
    <w:useNormalStyleForList/>
    <w:doNotUseIndentAsNumberingTabStop/>
    <w:useAltKinsokuLineBreakRules/>
    <w:allowSpaceOfSameStyleInTable/>
    <w:doNotSuppressIndentation/>
    <w:doNotAutofitConstrainedTables/>
    <w:autofitToFirstFixedWidthCell/>
    <w:displayHangulFixedWidth/>
    <w:splitPgBreakAndParaMark/>
    <w:doNotVertAlignCellWithSp/>
    <w:doNotBreakConstrainedForcedTable/>
    <w:doNotVertAlignInTxbx/>
    <w:useAnsiKerningPairs/>
    <w:cachedColBalance/>
  </w:compat>
  <w:rsids>
    <w:rsidRoot w:val="00B6651B"/>
    <w:rsid w:val="00000277"/>
    <w:rsid w:val="00000937"/>
    <w:rsid w:val="000011CB"/>
    <w:rsid w:val="00001270"/>
    <w:rsid w:val="000012A2"/>
    <w:rsid w:val="00002537"/>
    <w:rsid w:val="000033D4"/>
    <w:rsid w:val="000036D3"/>
    <w:rsid w:val="00003857"/>
    <w:rsid w:val="00004481"/>
    <w:rsid w:val="00006C34"/>
    <w:rsid w:val="00011A62"/>
    <w:rsid w:val="00011BEB"/>
    <w:rsid w:val="0001328E"/>
    <w:rsid w:val="00013E10"/>
    <w:rsid w:val="00014FEA"/>
    <w:rsid w:val="00015C38"/>
    <w:rsid w:val="00016060"/>
    <w:rsid w:val="00021B67"/>
    <w:rsid w:val="00021FAD"/>
    <w:rsid w:val="00022442"/>
    <w:rsid w:val="00022445"/>
    <w:rsid w:val="0002250E"/>
    <w:rsid w:val="00022E18"/>
    <w:rsid w:val="00024A4B"/>
    <w:rsid w:val="00025599"/>
    <w:rsid w:val="00025CC6"/>
    <w:rsid w:val="00026D55"/>
    <w:rsid w:val="0002768F"/>
    <w:rsid w:val="000278DA"/>
    <w:rsid w:val="00027E67"/>
    <w:rsid w:val="0003098F"/>
    <w:rsid w:val="00032215"/>
    <w:rsid w:val="000327BF"/>
    <w:rsid w:val="00033133"/>
    <w:rsid w:val="0003360B"/>
    <w:rsid w:val="00034B5F"/>
    <w:rsid w:val="00037810"/>
    <w:rsid w:val="0003791E"/>
    <w:rsid w:val="00041DD4"/>
    <w:rsid w:val="0004225B"/>
    <w:rsid w:val="00043A19"/>
    <w:rsid w:val="00043C04"/>
    <w:rsid w:val="000440C9"/>
    <w:rsid w:val="0004526E"/>
    <w:rsid w:val="00045F3F"/>
    <w:rsid w:val="0004651B"/>
    <w:rsid w:val="00046E14"/>
    <w:rsid w:val="00046E5D"/>
    <w:rsid w:val="00047CB8"/>
    <w:rsid w:val="000519D6"/>
    <w:rsid w:val="00051DFB"/>
    <w:rsid w:val="000529C3"/>
    <w:rsid w:val="00053708"/>
    <w:rsid w:val="00060C80"/>
    <w:rsid w:val="000619C1"/>
    <w:rsid w:val="000631FD"/>
    <w:rsid w:val="0006441C"/>
    <w:rsid w:val="000646EE"/>
    <w:rsid w:val="00064713"/>
    <w:rsid w:val="00066004"/>
    <w:rsid w:val="00066213"/>
    <w:rsid w:val="00066E40"/>
    <w:rsid w:val="0007111A"/>
    <w:rsid w:val="00071990"/>
    <w:rsid w:val="00072D25"/>
    <w:rsid w:val="000753ED"/>
    <w:rsid w:val="0007732C"/>
    <w:rsid w:val="00080A33"/>
    <w:rsid w:val="00082284"/>
    <w:rsid w:val="000829C2"/>
    <w:rsid w:val="00082CFF"/>
    <w:rsid w:val="00087C42"/>
    <w:rsid w:val="00091630"/>
    <w:rsid w:val="00091BBE"/>
    <w:rsid w:val="00094617"/>
    <w:rsid w:val="00094E1A"/>
    <w:rsid w:val="000956E2"/>
    <w:rsid w:val="000960B9"/>
    <w:rsid w:val="0009773D"/>
    <w:rsid w:val="000A093B"/>
    <w:rsid w:val="000A0B7E"/>
    <w:rsid w:val="000A31BD"/>
    <w:rsid w:val="000A32CB"/>
    <w:rsid w:val="000A4465"/>
    <w:rsid w:val="000A4480"/>
    <w:rsid w:val="000A4DC7"/>
    <w:rsid w:val="000A58BF"/>
    <w:rsid w:val="000B0423"/>
    <w:rsid w:val="000B0ABE"/>
    <w:rsid w:val="000B2F60"/>
    <w:rsid w:val="000B337F"/>
    <w:rsid w:val="000B391E"/>
    <w:rsid w:val="000B3B98"/>
    <w:rsid w:val="000B53DC"/>
    <w:rsid w:val="000B57A8"/>
    <w:rsid w:val="000B765F"/>
    <w:rsid w:val="000B7DD5"/>
    <w:rsid w:val="000C00EF"/>
    <w:rsid w:val="000C2850"/>
    <w:rsid w:val="000C4FE2"/>
    <w:rsid w:val="000C5E78"/>
    <w:rsid w:val="000C659F"/>
    <w:rsid w:val="000C6B0B"/>
    <w:rsid w:val="000C71E2"/>
    <w:rsid w:val="000C771C"/>
    <w:rsid w:val="000C78EE"/>
    <w:rsid w:val="000C7CD7"/>
    <w:rsid w:val="000D00EE"/>
    <w:rsid w:val="000D0FDD"/>
    <w:rsid w:val="000D1869"/>
    <w:rsid w:val="000D31D5"/>
    <w:rsid w:val="000D3E44"/>
    <w:rsid w:val="000D483F"/>
    <w:rsid w:val="000D6289"/>
    <w:rsid w:val="000E0B0E"/>
    <w:rsid w:val="000E0BD1"/>
    <w:rsid w:val="000E25F2"/>
    <w:rsid w:val="000E29A2"/>
    <w:rsid w:val="000E2A4F"/>
    <w:rsid w:val="000E2DB8"/>
    <w:rsid w:val="000E5D4D"/>
    <w:rsid w:val="000E714C"/>
    <w:rsid w:val="000F12DD"/>
    <w:rsid w:val="000F1597"/>
    <w:rsid w:val="000F17B2"/>
    <w:rsid w:val="000F1913"/>
    <w:rsid w:val="000F4290"/>
    <w:rsid w:val="000F51CE"/>
    <w:rsid w:val="000F5370"/>
    <w:rsid w:val="000F6298"/>
    <w:rsid w:val="000F667C"/>
    <w:rsid w:val="00100AF2"/>
    <w:rsid w:val="00101EEF"/>
    <w:rsid w:val="00102B1E"/>
    <w:rsid w:val="00103C53"/>
    <w:rsid w:val="001064BB"/>
    <w:rsid w:val="001067BA"/>
    <w:rsid w:val="001067C2"/>
    <w:rsid w:val="0011166E"/>
    <w:rsid w:val="00112676"/>
    <w:rsid w:val="00112C4C"/>
    <w:rsid w:val="00112D0B"/>
    <w:rsid w:val="0011431D"/>
    <w:rsid w:val="001147FD"/>
    <w:rsid w:val="00115358"/>
    <w:rsid w:val="00115F93"/>
    <w:rsid w:val="0011677A"/>
    <w:rsid w:val="00116C14"/>
    <w:rsid w:val="0012277C"/>
    <w:rsid w:val="001234E1"/>
    <w:rsid w:val="00123BE9"/>
    <w:rsid w:val="0012471C"/>
    <w:rsid w:val="0012483A"/>
    <w:rsid w:val="001264F3"/>
    <w:rsid w:val="00126B60"/>
    <w:rsid w:val="00130767"/>
    <w:rsid w:val="001313FC"/>
    <w:rsid w:val="00132A2B"/>
    <w:rsid w:val="00132F12"/>
    <w:rsid w:val="00134F40"/>
    <w:rsid w:val="00135747"/>
    <w:rsid w:val="00140240"/>
    <w:rsid w:val="00140E7F"/>
    <w:rsid w:val="00141778"/>
    <w:rsid w:val="00142018"/>
    <w:rsid w:val="00142413"/>
    <w:rsid w:val="001446C0"/>
    <w:rsid w:val="00144866"/>
    <w:rsid w:val="00145561"/>
    <w:rsid w:val="0014581D"/>
    <w:rsid w:val="001461B6"/>
    <w:rsid w:val="001473DF"/>
    <w:rsid w:val="00147EE3"/>
    <w:rsid w:val="00151512"/>
    <w:rsid w:val="00153673"/>
    <w:rsid w:val="001557BE"/>
    <w:rsid w:val="00157BA7"/>
    <w:rsid w:val="00160F48"/>
    <w:rsid w:val="00161C5D"/>
    <w:rsid w:val="00161ED6"/>
    <w:rsid w:val="001652ED"/>
    <w:rsid w:val="00165697"/>
    <w:rsid w:val="00166451"/>
    <w:rsid w:val="001669F6"/>
    <w:rsid w:val="00166DE2"/>
    <w:rsid w:val="00167D8A"/>
    <w:rsid w:val="00171373"/>
    <w:rsid w:val="00171F48"/>
    <w:rsid w:val="00171FD4"/>
    <w:rsid w:val="00173345"/>
    <w:rsid w:val="0017730F"/>
    <w:rsid w:val="00181BB0"/>
    <w:rsid w:val="00183630"/>
    <w:rsid w:val="00184BF2"/>
    <w:rsid w:val="0018557B"/>
    <w:rsid w:val="0018558A"/>
    <w:rsid w:val="0019365E"/>
    <w:rsid w:val="001946B8"/>
    <w:rsid w:val="00195C05"/>
    <w:rsid w:val="00195ED7"/>
    <w:rsid w:val="0019640E"/>
    <w:rsid w:val="0019776D"/>
    <w:rsid w:val="001A08F9"/>
    <w:rsid w:val="001A0FF3"/>
    <w:rsid w:val="001A1C02"/>
    <w:rsid w:val="001A1D1B"/>
    <w:rsid w:val="001A1EE0"/>
    <w:rsid w:val="001A217E"/>
    <w:rsid w:val="001A2232"/>
    <w:rsid w:val="001A240A"/>
    <w:rsid w:val="001A2620"/>
    <w:rsid w:val="001A3113"/>
    <w:rsid w:val="001A3282"/>
    <w:rsid w:val="001A3573"/>
    <w:rsid w:val="001A4078"/>
    <w:rsid w:val="001A4C62"/>
    <w:rsid w:val="001A4DC6"/>
    <w:rsid w:val="001B1FFD"/>
    <w:rsid w:val="001B2EDA"/>
    <w:rsid w:val="001B3603"/>
    <w:rsid w:val="001B5A4C"/>
    <w:rsid w:val="001B73E9"/>
    <w:rsid w:val="001B798C"/>
    <w:rsid w:val="001B79DD"/>
    <w:rsid w:val="001C125E"/>
    <w:rsid w:val="001C142D"/>
    <w:rsid w:val="001C1B28"/>
    <w:rsid w:val="001C24CE"/>
    <w:rsid w:val="001C373C"/>
    <w:rsid w:val="001C3FB1"/>
    <w:rsid w:val="001C44DB"/>
    <w:rsid w:val="001C5E29"/>
    <w:rsid w:val="001C6F65"/>
    <w:rsid w:val="001D2204"/>
    <w:rsid w:val="001D4720"/>
    <w:rsid w:val="001D4D0B"/>
    <w:rsid w:val="001D53F6"/>
    <w:rsid w:val="001D7AF1"/>
    <w:rsid w:val="001E1D63"/>
    <w:rsid w:val="001E27B5"/>
    <w:rsid w:val="001E2CB6"/>
    <w:rsid w:val="001E328D"/>
    <w:rsid w:val="001E6231"/>
    <w:rsid w:val="001E6F49"/>
    <w:rsid w:val="001F122B"/>
    <w:rsid w:val="001F13F6"/>
    <w:rsid w:val="001F19C4"/>
    <w:rsid w:val="001F35B5"/>
    <w:rsid w:val="00200C71"/>
    <w:rsid w:val="0020105D"/>
    <w:rsid w:val="00201230"/>
    <w:rsid w:val="00202CF8"/>
    <w:rsid w:val="00203B99"/>
    <w:rsid w:val="00203F82"/>
    <w:rsid w:val="0020566F"/>
    <w:rsid w:val="002070A0"/>
    <w:rsid w:val="00207F76"/>
    <w:rsid w:val="00212C56"/>
    <w:rsid w:val="002134F5"/>
    <w:rsid w:val="00213EFF"/>
    <w:rsid w:val="002142B8"/>
    <w:rsid w:val="002145E2"/>
    <w:rsid w:val="0021617C"/>
    <w:rsid w:val="00217A98"/>
    <w:rsid w:val="00222856"/>
    <w:rsid w:val="00223A00"/>
    <w:rsid w:val="00223DFB"/>
    <w:rsid w:val="002256D8"/>
    <w:rsid w:val="00226554"/>
    <w:rsid w:val="0022659B"/>
    <w:rsid w:val="0023164B"/>
    <w:rsid w:val="00231846"/>
    <w:rsid w:val="002329A8"/>
    <w:rsid w:val="002335E5"/>
    <w:rsid w:val="00234146"/>
    <w:rsid w:val="00234D6A"/>
    <w:rsid w:val="00234EB1"/>
    <w:rsid w:val="002354D0"/>
    <w:rsid w:val="00237EDD"/>
    <w:rsid w:val="00243C09"/>
    <w:rsid w:val="00243DBB"/>
    <w:rsid w:val="002445AD"/>
    <w:rsid w:val="00245AA0"/>
    <w:rsid w:val="0024693E"/>
    <w:rsid w:val="002471F1"/>
    <w:rsid w:val="00247256"/>
    <w:rsid w:val="002475E2"/>
    <w:rsid w:val="00247817"/>
    <w:rsid w:val="00247E66"/>
    <w:rsid w:val="00250595"/>
    <w:rsid w:val="00252334"/>
    <w:rsid w:val="002524EB"/>
    <w:rsid w:val="00254D89"/>
    <w:rsid w:val="00255E06"/>
    <w:rsid w:val="002562F4"/>
    <w:rsid w:val="00256539"/>
    <w:rsid w:val="0025665C"/>
    <w:rsid w:val="00256868"/>
    <w:rsid w:val="00256A71"/>
    <w:rsid w:val="00256B2B"/>
    <w:rsid w:val="00256D89"/>
    <w:rsid w:val="00266069"/>
    <w:rsid w:val="00266AEF"/>
    <w:rsid w:val="002673BA"/>
    <w:rsid w:val="00274474"/>
    <w:rsid w:val="00274B4D"/>
    <w:rsid w:val="00274C9F"/>
    <w:rsid w:val="00274F3D"/>
    <w:rsid w:val="00275EB6"/>
    <w:rsid w:val="00277809"/>
    <w:rsid w:val="0027784A"/>
    <w:rsid w:val="0028084D"/>
    <w:rsid w:val="00282E02"/>
    <w:rsid w:val="00283F78"/>
    <w:rsid w:val="00284AF8"/>
    <w:rsid w:val="0028526E"/>
    <w:rsid w:val="002854CB"/>
    <w:rsid w:val="002857EF"/>
    <w:rsid w:val="00285C24"/>
    <w:rsid w:val="00285D15"/>
    <w:rsid w:val="00285E71"/>
    <w:rsid w:val="00290603"/>
    <w:rsid w:val="0029077C"/>
    <w:rsid w:val="00290B0F"/>
    <w:rsid w:val="0029167D"/>
    <w:rsid w:val="00291B6B"/>
    <w:rsid w:val="00292EEF"/>
    <w:rsid w:val="00293EFF"/>
    <w:rsid w:val="00293F6C"/>
    <w:rsid w:val="00295451"/>
    <w:rsid w:val="0029624D"/>
    <w:rsid w:val="002A10AA"/>
    <w:rsid w:val="002A11C1"/>
    <w:rsid w:val="002A2A2B"/>
    <w:rsid w:val="002A32AA"/>
    <w:rsid w:val="002A377C"/>
    <w:rsid w:val="002B014E"/>
    <w:rsid w:val="002B05CC"/>
    <w:rsid w:val="002B2D0C"/>
    <w:rsid w:val="002B2F62"/>
    <w:rsid w:val="002C1DED"/>
    <w:rsid w:val="002C259B"/>
    <w:rsid w:val="002C3499"/>
    <w:rsid w:val="002C54FE"/>
    <w:rsid w:val="002C669D"/>
    <w:rsid w:val="002C6C0D"/>
    <w:rsid w:val="002D0623"/>
    <w:rsid w:val="002D1C9D"/>
    <w:rsid w:val="002D3CB2"/>
    <w:rsid w:val="002E21B6"/>
    <w:rsid w:val="002E3545"/>
    <w:rsid w:val="002E4329"/>
    <w:rsid w:val="002E56F8"/>
    <w:rsid w:val="002E60C3"/>
    <w:rsid w:val="002E70A6"/>
    <w:rsid w:val="002F04B4"/>
    <w:rsid w:val="002F15C2"/>
    <w:rsid w:val="002F312C"/>
    <w:rsid w:val="002F3EBE"/>
    <w:rsid w:val="002F48AA"/>
    <w:rsid w:val="002F504C"/>
    <w:rsid w:val="002F5F72"/>
    <w:rsid w:val="002F6ABD"/>
    <w:rsid w:val="002F6AF8"/>
    <w:rsid w:val="002F6F82"/>
    <w:rsid w:val="0030038C"/>
    <w:rsid w:val="003008F4"/>
    <w:rsid w:val="0030106A"/>
    <w:rsid w:val="003014A1"/>
    <w:rsid w:val="00302564"/>
    <w:rsid w:val="0030504F"/>
    <w:rsid w:val="0030587C"/>
    <w:rsid w:val="00307F52"/>
    <w:rsid w:val="003101F0"/>
    <w:rsid w:val="0031055A"/>
    <w:rsid w:val="00310E73"/>
    <w:rsid w:val="003122DE"/>
    <w:rsid w:val="00312387"/>
    <w:rsid w:val="003128A3"/>
    <w:rsid w:val="0031388F"/>
    <w:rsid w:val="00317953"/>
    <w:rsid w:val="00322A81"/>
    <w:rsid w:val="00322E89"/>
    <w:rsid w:val="003243E4"/>
    <w:rsid w:val="00324F93"/>
    <w:rsid w:val="003254D0"/>
    <w:rsid w:val="00326478"/>
    <w:rsid w:val="00327745"/>
    <w:rsid w:val="00327942"/>
    <w:rsid w:val="0033167E"/>
    <w:rsid w:val="00331CDE"/>
    <w:rsid w:val="00332C49"/>
    <w:rsid w:val="00332C4B"/>
    <w:rsid w:val="003346BA"/>
    <w:rsid w:val="0033575B"/>
    <w:rsid w:val="00335BAE"/>
    <w:rsid w:val="00335DFA"/>
    <w:rsid w:val="003362B4"/>
    <w:rsid w:val="003416E9"/>
    <w:rsid w:val="00341E5D"/>
    <w:rsid w:val="003427BC"/>
    <w:rsid w:val="00343187"/>
    <w:rsid w:val="00347474"/>
    <w:rsid w:val="00347B85"/>
    <w:rsid w:val="00347FE6"/>
    <w:rsid w:val="003522BD"/>
    <w:rsid w:val="00354ED0"/>
    <w:rsid w:val="0035752B"/>
    <w:rsid w:val="00357A9F"/>
    <w:rsid w:val="00360899"/>
    <w:rsid w:val="003614D1"/>
    <w:rsid w:val="003628A2"/>
    <w:rsid w:val="00364C4E"/>
    <w:rsid w:val="00365CCA"/>
    <w:rsid w:val="00366FCB"/>
    <w:rsid w:val="00367095"/>
    <w:rsid w:val="00367758"/>
    <w:rsid w:val="0036782A"/>
    <w:rsid w:val="00367AC1"/>
    <w:rsid w:val="00367DA3"/>
    <w:rsid w:val="0037282D"/>
    <w:rsid w:val="003731DC"/>
    <w:rsid w:val="003735A8"/>
    <w:rsid w:val="00376FFA"/>
    <w:rsid w:val="00377798"/>
    <w:rsid w:val="00383DDE"/>
    <w:rsid w:val="00387126"/>
    <w:rsid w:val="00387ECA"/>
    <w:rsid w:val="00390561"/>
    <w:rsid w:val="00390751"/>
    <w:rsid w:val="00395616"/>
    <w:rsid w:val="00396840"/>
    <w:rsid w:val="0039751C"/>
    <w:rsid w:val="003A1941"/>
    <w:rsid w:val="003A2425"/>
    <w:rsid w:val="003A2989"/>
    <w:rsid w:val="003A42AF"/>
    <w:rsid w:val="003A54F6"/>
    <w:rsid w:val="003A6E76"/>
    <w:rsid w:val="003B0DD8"/>
    <w:rsid w:val="003B1034"/>
    <w:rsid w:val="003B1ABC"/>
    <w:rsid w:val="003B3499"/>
    <w:rsid w:val="003B5822"/>
    <w:rsid w:val="003C0040"/>
    <w:rsid w:val="003C0F80"/>
    <w:rsid w:val="003C1074"/>
    <w:rsid w:val="003C1677"/>
    <w:rsid w:val="003C16CD"/>
    <w:rsid w:val="003C1D14"/>
    <w:rsid w:val="003C2742"/>
    <w:rsid w:val="003C496E"/>
    <w:rsid w:val="003C69F8"/>
    <w:rsid w:val="003D3E46"/>
    <w:rsid w:val="003D44DE"/>
    <w:rsid w:val="003D5EC8"/>
    <w:rsid w:val="003D6FB7"/>
    <w:rsid w:val="003D7485"/>
    <w:rsid w:val="003D7CAC"/>
    <w:rsid w:val="003E19CD"/>
    <w:rsid w:val="003E5D58"/>
    <w:rsid w:val="003E5DD8"/>
    <w:rsid w:val="003E65D5"/>
    <w:rsid w:val="003E6A05"/>
    <w:rsid w:val="003E6A49"/>
    <w:rsid w:val="003E75EB"/>
    <w:rsid w:val="003E7F6F"/>
    <w:rsid w:val="003F2262"/>
    <w:rsid w:val="003F4368"/>
    <w:rsid w:val="003F7A04"/>
    <w:rsid w:val="003F7CB6"/>
    <w:rsid w:val="00401F8B"/>
    <w:rsid w:val="00402C45"/>
    <w:rsid w:val="004037DC"/>
    <w:rsid w:val="0040428C"/>
    <w:rsid w:val="00404491"/>
    <w:rsid w:val="00405375"/>
    <w:rsid w:val="00405F13"/>
    <w:rsid w:val="00407AB4"/>
    <w:rsid w:val="00407CD8"/>
    <w:rsid w:val="00414CCC"/>
    <w:rsid w:val="004159EA"/>
    <w:rsid w:val="00420DEA"/>
    <w:rsid w:val="004217C3"/>
    <w:rsid w:val="00421864"/>
    <w:rsid w:val="00423310"/>
    <w:rsid w:val="004242D9"/>
    <w:rsid w:val="004258D4"/>
    <w:rsid w:val="0043059C"/>
    <w:rsid w:val="00431954"/>
    <w:rsid w:val="00432CBC"/>
    <w:rsid w:val="004334D5"/>
    <w:rsid w:val="00434746"/>
    <w:rsid w:val="004349F6"/>
    <w:rsid w:val="00436A82"/>
    <w:rsid w:val="00437C14"/>
    <w:rsid w:val="00437CFD"/>
    <w:rsid w:val="004417B3"/>
    <w:rsid w:val="00444F12"/>
    <w:rsid w:val="004450E6"/>
    <w:rsid w:val="004453DE"/>
    <w:rsid w:val="004463C5"/>
    <w:rsid w:val="004472DF"/>
    <w:rsid w:val="004501AE"/>
    <w:rsid w:val="00450E7F"/>
    <w:rsid w:val="0045112D"/>
    <w:rsid w:val="0045217E"/>
    <w:rsid w:val="00452183"/>
    <w:rsid w:val="00452592"/>
    <w:rsid w:val="00454622"/>
    <w:rsid w:val="00456FC1"/>
    <w:rsid w:val="00460B6E"/>
    <w:rsid w:val="00462DF9"/>
    <w:rsid w:val="00464B87"/>
    <w:rsid w:val="00466D9A"/>
    <w:rsid w:val="00467B1F"/>
    <w:rsid w:val="00470A6E"/>
    <w:rsid w:val="00474DB5"/>
    <w:rsid w:val="00475FDC"/>
    <w:rsid w:val="00477CF6"/>
    <w:rsid w:val="00480137"/>
    <w:rsid w:val="004839B6"/>
    <w:rsid w:val="00484952"/>
    <w:rsid w:val="00484972"/>
    <w:rsid w:val="00484AC3"/>
    <w:rsid w:val="00484E2F"/>
    <w:rsid w:val="00485454"/>
    <w:rsid w:val="00487664"/>
    <w:rsid w:val="004910E6"/>
    <w:rsid w:val="004914E7"/>
    <w:rsid w:val="00491791"/>
    <w:rsid w:val="00493040"/>
    <w:rsid w:val="00494B9A"/>
    <w:rsid w:val="004956D3"/>
    <w:rsid w:val="00496910"/>
    <w:rsid w:val="00497BA9"/>
    <w:rsid w:val="004A1B1C"/>
    <w:rsid w:val="004A2F29"/>
    <w:rsid w:val="004A4102"/>
    <w:rsid w:val="004A5028"/>
    <w:rsid w:val="004A50DB"/>
    <w:rsid w:val="004A6B21"/>
    <w:rsid w:val="004A6D45"/>
    <w:rsid w:val="004B08D2"/>
    <w:rsid w:val="004B3362"/>
    <w:rsid w:val="004B41E6"/>
    <w:rsid w:val="004B49F3"/>
    <w:rsid w:val="004B5F67"/>
    <w:rsid w:val="004B6582"/>
    <w:rsid w:val="004B7CD5"/>
    <w:rsid w:val="004C0351"/>
    <w:rsid w:val="004C0426"/>
    <w:rsid w:val="004C112A"/>
    <w:rsid w:val="004C3069"/>
    <w:rsid w:val="004C534B"/>
    <w:rsid w:val="004C5574"/>
    <w:rsid w:val="004C59FC"/>
    <w:rsid w:val="004C7641"/>
    <w:rsid w:val="004C7884"/>
    <w:rsid w:val="004C7DF7"/>
    <w:rsid w:val="004D13EF"/>
    <w:rsid w:val="004D1B03"/>
    <w:rsid w:val="004D3B9D"/>
    <w:rsid w:val="004D4759"/>
    <w:rsid w:val="004D4933"/>
    <w:rsid w:val="004D66EC"/>
    <w:rsid w:val="004D7938"/>
    <w:rsid w:val="004E1970"/>
    <w:rsid w:val="004E24C1"/>
    <w:rsid w:val="004E69CB"/>
    <w:rsid w:val="004E75D6"/>
    <w:rsid w:val="004E76F3"/>
    <w:rsid w:val="004E7E89"/>
    <w:rsid w:val="004F10E8"/>
    <w:rsid w:val="004F1D86"/>
    <w:rsid w:val="004F45D0"/>
    <w:rsid w:val="004F5161"/>
    <w:rsid w:val="004F51DF"/>
    <w:rsid w:val="004F53C7"/>
    <w:rsid w:val="004F58A4"/>
    <w:rsid w:val="004F6190"/>
    <w:rsid w:val="004F6A0D"/>
    <w:rsid w:val="00501CC5"/>
    <w:rsid w:val="005027AE"/>
    <w:rsid w:val="00506C0F"/>
    <w:rsid w:val="00510730"/>
    <w:rsid w:val="00511D5B"/>
    <w:rsid w:val="005133A1"/>
    <w:rsid w:val="0051589F"/>
    <w:rsid w:val="00515E4E"/>
    <w:rsid w:val="00517533"/>
    <w:rsid w:val="005177BA"/>
    <w:rsid w:val="005209FD"/>
    <w:rsid w:val="00521D2A"/>
    <w:rsid w:val="005227CB"/>
    <w:rsid w:val="00522938"/>
    <w:rsid w:val="00522AA1"/>
    <w:rsid w:val="00526A47"/>
    <w:rsid w:val="005274E0"/>
    <w:rsid w:val="00527A8A"/>
    <w:rsid w:val="005317CE"/>
    <w:rsid w:val="00532F6C"/>
    <w:rsid w:val="0053324D"/>
    <w:rsid w:val="00534092"/>
    <w:rsid w:val="005348DA"/>
    <w:rsid w:val="005360CD"/>
    <w:rsid w:val="00537E04"/>
    <w:rsid w:val="0054400B"/>
    <w:rsid w:val="00544197"/>
    <w:rsid w:val="005452F7"/>
    <w:rsid w:val="00545411"/>
    <w:rsid w:val="00546A3E"/>
    <w:rsid w:val="005478E3"/>
    <w:rsid w:val="00550637"/>
    <w:rsid w:val="00551183"/>
    <w:rsid w:val="005521F4"/>
    <w:rsid w:val="00553136"/>
    <w:rsid w:val="00553717"/>
    <w:rsid w:val="00554723"/>
    <w:rsid w:val="005549A6"/>
    <w:rsid w:val="0055797C"/>
    <w:rsid w:val="00557D50"/>
    <w:rsid w:val="00561420"/>
    <w:rsid w:val="00562C9F"/>
    <w:rsid w:val="00562FD2"/>
    <w:rsid w:val="005635BF"/>
    <w:rsid w:val="005636ED"/>
    <w:rsid w:val="0056513C"/>
    <w:rsid w:val="005663B7"/>
    <w:rsid w:val="00567CA0"/>
    <w:rsid w:val="005707B6"/>
    <w:rsid w:val="00572E00"/>
    <w:rsid w:val="00577D40"/>
    <w:rsid w:val="00580AB4"/>
    <w:rsid w:val="0058236B"/>
    <w:rsid w:val="005836E5"/>
    <w:rsid w:val="00584E6E"/>
    <w:rsid w:val="00585271"/>
    <w:rsid w:val="0058531A"/>
    <w:rsid w:val="0058575D"/>
    <w:rsid w:val="00586553"/>
    <w:rsid w:val="005902E5"/>
    <w:rsid w:val="00592144"/>
    <w:rsid w:val="005949FC"/>
    <w:rsid w:val="00594DDC"/>
    <w:rsid w:val="00596C16"/>
    <w:rsid w:val="005A0C17"/>
    <w:rsid w:val="005A6CEC"/>
    <w:rsid w:val="005A7CEF"/>
    <w:rsid w:val="005A7E3D"/>
    <w:rsid w:val="005B0CEB"/>
    <w:rsid w:val="005B282E"/>
    <w:rsid w:val="005B2F49"/>
    <w:rsid w:val="005B39A6"/>
    <w:rsid w:val="005B3C3C"/>
    <w:rsid w:val="005C1081"/>
    <w:rsid w:val="005C174A"/>
    <w:rsid w:val="005C3F45"/>
    <w:rsid w:val="005C42E7"/>
    <w:rsid w:val="005C49B4"/>
    <w:rsid w:val="005C5496"/>
    <w:rsid w:val="005C7478"/>
    <w:rsid w:val="005D0150"/>
    <w:rsid w:val="005D0BE6"/>
    <w:rsid w:val="005D0D04"/>
    <w:rsid w:val="005D1501"/>
    <w:rsid w:val="005D180F"/>
    <w:rsid w:val="005D33E7"/>
    <w:rsid w:val="005D3F6E"/>
    <w:rsid w:val="005D4880"/>
    <w:rsid w:val="005D5BC3"/>
    <w:rsid w:val="005D5EEF"/>
    <w:rsid w:val="005D69E2"/>
    <w:rsid w:val="005D6B05"/>
    <w:rsid w:val="005E016F"/>
    <w:rsid w:val="005E12EB"/>
    <w:rsid w:val="005E3034"/>
    <w:rsid w:val="005E30DD"/>
    <w:rsid w:val="005E491F"/>
    <w:rsid w:val="005E4FD7"/>
    <w:rsid w:val="005E66D3"/>
    <w:rsid w:val="005E7FEC"/>
    <w:rsid w:val="005F09B6"/>
    <w:rsid w:val="005F3321"/>
    <w:rsid w:val="005F5644"/>
    <w:rsid w:val="00600189"/>
    <w:rsid w:val="006001D5"/>
    <w:rsid w:val="00600D27"/>
    <w:rsid w:val="00601992"/>
    <w:rsid w:val="00601B39"/>
    <w:rsid w:val="006070CD"/>
    <w:rsid w:val="00607716"/>
    <w:rsid w:val="00610527"/>
    <w:rsid w:val="006108BE"/>
    <w:rsid w:val="00610FF2"/>
    <w:rsid w:val="006115E0"/>
    <w:rsid w:val="0061541B"/>
    <w:rsid w:val="0061700A"/>
    <w:rsid w:val="006206A6"/>
    <w:rsid w:val="00621D3D"/>
    <w:rsid w:val="00622EB0"/>
    <w:rsid w:val="00622F5D"/>
    <w:rsid w:val="0062499D"/>
    <w:rsid w:val="0062610B"/>
    <w:rsid w:val="00626E47"/>
    <w:rsid w:val="00627086"/>
    <w:rsid w:val="00630195"/>
    <w:rsid w:val="00630409"/>
    <w:rsid w:val="00630663"/>
    <w:rsid w:val="00632E23"/>
    <w:rsid w:val="00633215"/>
    <w:rsid w:val="006352D7"/>
    <w:rsid w:val="00640631"/>
    <w:rsid w:val="00640C95"/>
    <w:rsid w:val="00643D40"/>
    <w:rsid w:val="006464AA"/>
    <w:rsid w:val="00646C23"/>
    <w:rsid w:val="00647642"/>
    <w:rsid w:val="00650D1B"/>
    <w:rsid w:val="0065260B"/>
    <w:rsid w:val="006529B3"/>
    <w:rsid w:val="00652A08"/>
    <w:rsid w:val="00653633"/>
    <w:rsid w:val="00656EA4"/>
    <w:rsid w:val="00657696"/>
    <w:rsid w:val="0066248C"/>
    <w:rsid w:val="00662603"/>
    <w:rsid w:val="00662AF2"/>
    <w:rsid w:val="006643CA"/>
    <w:rsid w:val="006651C8"/>
    <w:rsid w:val="006659D1"/>
    <w:rsid w:val="0066640A"/>
    <w:rsid w:val="00672BE2"/>
    <w:rsid w:val="00672EC0"/>
    <w:rsid w:val="00673356"/>
    <w:rsid w:val="00673972"/>
    <w:rsid w:val="00673CA9"/>
    <w:rsid w:val="006745FE"/>
    <w:rsid w:val="00676BA8"/>
    <w:rsid w:val="00677EFD"/>
    <w:rsid w:val="00681B98"/>
    <w:rsid w:val="00681C39"/>
    <w:rsid w:val="006821EC"/>
    <w:rsid w:val="00682907"/>
    <w:rsid w:val="006852AE"/>
    <w:rsid w:val="00685648"/>
    <w:rsid w:val="00686F64"/>
    <w:rsid w:val="0068780B"/>
    <w:rsid w:val="00687B8C"/>
    <w:rsid w:val="00693447"/>
    <w:rsid w:val="00693494"/>
    <w:rsid w:val="006979A4"/>
    <w:rsid w:val="006A31AE"/>
    <w:rsid w:val="006A4137"/>
    <w:rsid w:val="006A7080"/>
    <w:rsid w:val="006A7880"/>
    <w:rsid w:val="006B29BF"/>
    <w:rsid w:val="006B2BCE"/>
    <w:rsid w:val="006B4A61"/>
    <w:rsid w:val="006B5F71"/>
    <w:rsid w:val="006B60B7"/>
    <w:rsid w:val="006B64B9"/>
    <w:rsid w:val="006B7289"/>
    <w:rsid w:val="006B75BA"/>
    <w:rsid w:val="006C130B"/>
    <w:rsid w:val="006C16F8"/>
    <w:rsid w:val="006C2FD0"/>
    <w:rsid w:val="006C5C21"/>
    <w:rsid w:val="006C6C73"/>
    <w:rsid w:val="006D1923"/>
    <w:rsid w:val="006D2922"/>
    <w:rsid w:val="006D3691"/>
    <w:rsid w:val="006D3EE3"/>
    <w:rsid w:val="006D48DA"/>
    <w:rsid w:val="006D4AED"/>
    <w:rsid w:val="006D5A49"/>
    <w:rsid w:val="006D7174"/>
    <w:rsid w:val="006E1CA4"/>
    <w:rsid w:val="006E2A60"/>
    <w:rsid w:val="006E3159"/>
    <w:rsid w:val="006E4E89"/>
    <w:rsid w:val="006E4EE8"/>
    <w:rsid w:val="006E6F3D"/>
    <w:rsid w:val="006E7C81"/>
    <w:rsid w:val="006E7FA4"/>
    <w:rsid w:val="006F0B15"/>
    <w:rsid w:val="006F2F4C"/>
    <w:rsid w:val="006F54C2"/>
    <w:rsid w:val="006F70F8"/>
    <w:rsid w:val="00700278"/>
    <w:rsid w:val="00706B9D"/>
    <w:rsid w:val="007103EC"/>
    <w:rsid w:val="007105FA"/>
    <w:rsid w:val="00713D2F"/>
    <w:rsid w:val="007146F6"/>
    <w:rsid w:val="007172BF"/>
    <w:rsid w:val="0072028D"/>
    <w:rsid w:val="00722216"/>
    <w:rsid w:val="007229AB"/>
    <w:rsid w:val="00724A7F"/>
    <w:rsid w:val="0072565C"/>
    <w:rsid w:val="00725996"/>
    <w:rsid w:val="00725B18"/>
    <w:rsid w:val="00726783"/>
    <w:rsid w:val="00726F6B"/>
    <w:rsid w:val="007279E6"/>
    <w:rsid w:val="00733690"/>
    <w:rsid w:val="00737E38"/>
    <w:rsid w:val="00740C2C"/>
    <w:rsid w:val="0074141A"/>
    <w:rsid w:val="00742BE0"/>
    <w:rsid w:val="00743F13"/>
    <w:rsid w:val="00744CC9"/>
    <w:rsid w:val="007461C9"/>
    <w:rsid w:val="00747369"/>
    <w:rsid w:val="00747F5F"/>
    <w:rsid w:val="007505EA"/>
    <w:rsid w:val="00750861"/>
    <w:rsid w:val="007511B4"/>
    <w:rsid w:val="00751288"/>
    <w:rsid w:val="0075170C"/>
    <w:rsid w:val="007523DC"/>
    <w:rsid w:val="00754432"/>
    <w:rsid w:val="00755263"/>
    <w:rsid w:val="00755CFC"/>
    <w:rsid w:val="00755E9F"/>
    <w:rsid w:val="00756DB5"/>
    <w:rsid w:val="00757163"/>
    <w:rsid w:val="00760D94"/>
    <w:rsid w:val="007611B1"/>
    <w:rsid w:val="00763771"/>
    <w:rsid w:val="00765E98"/>
    <w:rsid w:val="00765F57"/>
    <w:rsid w:val="00766EE3"/>
    <w:rsid w:val="00770E85"/>
    <w:rsid w:val="007719E0"/>
    <w:rsid w:val="007738EC"/>
    <w:rsid w:val="00774D99"/>
    <w:rsid w:val="007769E1"/>
    <w:rsid w:val="00776ABE"/>
    <w:rsid w:val="007776FA"/>
    <w:rsid w:val="00780732"/>
    <w:rsid w:val="00780775"/>
    <w:rsid w:val="00780B79"/>
    <w:rsid w:val="00782192"/>
    <w:rsid w:val="00782B18"/>
    <w:rsid w:val="00783EB2"/>
    <w:rsid w:val="00784138"/>
    <w:rsid w:val="00784565"/>
    <w:rsid w:val="00784669"/>
    <w:rsid w:val="00790A2D"/>
    <w:rsid w:val="0079288B"/>
    <w:rsid w:val="007939A1"/>
    <w:rsid w:val="0079625E"/>
    <w:rsid w:val="00796DF5"/>
    <w:rsid w:val="00797379"/>
    <w:rsid w:val="007A09F4"/>
    <w:rsid w:val="007A15D9"/>
    <w:rsid w:val="007A16BD"/>
    <w:rsid w:val="007A2436"/>
    <w:rsid w:val="007A3AA5"/>
    <w:rsid w:val="007A53D5"/>
    <w:rsid w:val="007A6EB5"/>
    <w:rsid w:val="007A707F"/>
    <w:rsid w:val="007B2A70"/>
    <w:rsid w:val="007B2F64"/>
    <w:rsid w:val="007B3CCB"/>
    <w:rsid w:val="007B6105"/>
    <w:rsid w:val="007C2665"/>
    <w:rsid w:val="007C2E6B"/>
    <w:rsid w:val="007C4A9B"/>
    <w:rsid w:val="007D26CD"/>
    <w:rsid w:val="007D2E2A"/>
    <w:rsid w:val="007D2FA7"/>
    <w:rsid w:val="007D39DB"/>
    <w:rsid w:val="007D45A9"/>
    <w:rsid w:val="007D5AB2"/>
    <w:rsid w:val="007D5BC1"/>
    <w:rsid w:val="007D6CE5"/>
    <w:rsid w:val="007D7852"/>
    <w:rsid w:val="007E11F1"/>
    <w:rsid w:val="007E207B"/>
    <w:rsid w:val="007E29D5"/>
    <w:rsid w:val="007E6066"/>
    <w:rsid w:val="007E6D92"/>
    <w:rsid w:val="007F0228"/>
    <w:rsid w:val="007F0FB4"/>
    <w:rsid w:val="007F1F87"/>
    <w:rsid w:val="007F275D"/>
    <w:rsid w:val="007F30B0"/>
    <w:rsid w:val="007F3DF6"/>
    <w:rsid w:val="007F45BE"/>
    <w:rsid w:val="007F4F24"/>
    <w:rsid w:val="007F5F41"/>
    <w:rsid w:val="007F6750"/>
    <w:rsid w:val="007F7600"/>
    <w:rsid w:val="007F7ABD"/>
    <w:rsid w:val="008029D1"/>
    <w:rsid w:val="00807274"/>
    <w:rsid w:val="00811DD5"/>
    <w:rsid w:val="00814D4B"/>
    <w:rsid w:val="00815746"/>
    <w:rsid w:val="008200B6"/>
    <w:rsid w:val="008233AF"/>
    <w:rsid w:val="0082390D"/>
    <w:rsid w:val="00824053"/>
    <w:rsid w:val="00826931"/>
    <w:rsid w:val="00826D38"/>
    <w:rsid w:val="00826FBC"/>
    <w:rsid w:val="00827FD2"/>
    <w:rsid w:val="00832AC9"/>
    <w:rsid w:val="00833B47"/>
    <w:rsid w:val="00833E2C"/>
    <w:rsid w:val="008351F5"/>
    <w:rsid w:val="00835C23"/>
    <w:rsid w:val="00840EA8"/>
    <w:rsid w:val="00840F59"/>
    <w:rsid w:val="008417EA"/>
    <w:rsid w:val="00842259"/>
    <w:rsid w:val="008424FB"/>
    <w:rsid w:val="0084748A"/>
    <w:rsid w:val="00850C5A"/>
    <w:rsid w:val="00851663"/>
    <w:rsid w:val="00852195"/>
    <w:rsid w:val="00856C78"/>
    <w:rsid w:val="00856D0D"/>
    <w:rsid w:val="00856F34"/>
    <w:rsid w:val="008618C1"/>
    <w:rsid w:val="00862B02"/>
    <w:rsid w:val="00863098"/>
    <w:rsid w:val="008638CB"/>
    <w:rsid w:val="00863DDB"/>
    <w:rsid w:val="00864002"/>
    <w:rsid w:val="008665C0"/>
    <w:rsid w:val="00866B96"/>
    <w:rsid w:val="00867F85"/>
    <w:rsid w:val="008706A2"/>
    <w:rsid w:val="0087284C"/>
    <w:rsid w:val="00876669"/>
    <w:rsid w:val="00877138"/>
    <w:rsid w:val="008779FD"/>
    <w:rsid w:val="00880040"/>
    <w:rsid w:val="00880299"/>
    <w:rsid w:val="00880DFD"/>
    <w:rsid w:val="008814BB"/>
    <w:rsid w:val="00884397"/>
    <w:rsid w:val="00886CFF"/>
    <w:rsid w:val="00887057"/>
    <w:rsid w:val="0089120F"/>
    <w:rsid w:val="00891893"/>
    <w:rsid w:val="00892B56"/>
    <w:rsid w:val="00897468"/>
    <w:rsid w:val="00897865"/>
    <w:rsid w:val="008A3C2E"/>
    <w:rsid w:val="008A4938"/>
    <w:rsid w:val="008A5279"/>
    <w:rsid w:val="008A7550"/>
    <w:rsid w:val="008B0E18"/>
    <w:rsid w:val="008B1157"/>
    <w:rsid w:val="008B1785"/>
    <w:rsid w:val="008B2BBD"/>
    <w:rsid w:val="008B2DA0"/>
    <w:rsid w:val="008B40A5"/>
    <w:rsid w:val="008B4505"/>
    <w:rsid w:val="008B65B3"/>
    <w:rsid w:val="008C045A"/>
    <w:rsid w:val="008C10CB"/>
    <w:rsid w:val="008C1106"/>
    <w:rsid w:val="008C1852"/>
    <w:rsid w:val="008C1CB5"/>
    <w:rsid w:val="008C4445"/>
    <w:rsid w:val="008C6589"/>
    <w:rsid w:val="008C6677"/>
    <w:rsid w:val="008C72CE"/>
    <w:rsid w:val="008C795C"/>
    <w:rsid w:val="008D09A5"/>
    <w:rsid w:val="008D1764"/>
    <w:rsid w:val="008D280E"/>
    <w:rsid w:val="008D2E47"/>
    <w:rsid w:val="008D4A1F"/>
    <w:rsid w:val="008D5311"/>
    <w:rsid w:val="008D54FA"/>
    <w:rsid w:val="008D60A7"/>
    <w:rsid w:val="008D63ED"/>
    <w:rsid w:val="008D66E6"/>
    <w:rsid w:val="008D6859"/>
    <w:rsid w:val="008D6DD2"/>
    <w:rsid w:val="008D7462"/>
    <w:rsid w:val="008E18E7"/>
    <w:rsid w:val="008E3BDC"/>
    <w:rsid w:val="008E5849"/>
    <w:rsid w:val="008E5E34"/>
    <w:rsid w:val="008E77DB"/>
    <w:rsid w:val="008E7BC0"/>
    <w:rsid w:val="008F3A65"/>
    <w:rsid w:val="008F3F42"/>
    <w:rsid w:val="008F6A18"/>
    <w:rsid w:val="008F71F6"/>
    <w:rsid w:val="008F7885"/>
    <w:rsid w:val="008F7E87"/>
    <w:rsid w:val="009000AB"/>
    <w:rsid w:val="009014F2"/>
    <w:rsid w:val="00901FE2"/>
    <w:rsid w:val="00903D6B"/>
    <w:rsid w:val="009048EB"/>
    <w:rsid w:val="0091276E"/>
    <w:rsid w:val="00912B00"/>
    <w:rsid w:val="00913F11"/>
    <w:rsid w:val="00914EB0"/>
    <w:rsid w:val="009155BC"/>
    <w:rsid w:val="009171F0"/>
    <w:rsid w:val="00917CF1"/>
    <w:rsid w:val="00920BA5"/>
    <w:rsid w:val="0092225C"/>
    <w:rsid w:val="00925F9F"/>
    <w:rsid w:val="00931662"/>
    <w:rsid w:val="00931F87"/>
    <w:rsid w:val="0093294E"/>
    <w:rsid w:val="00932CD3"/>
    <w:rsid w:val="00932D3A"/>
    <w:rsid w:val="00933828"/>
    <w:rsid w:val="00934161"/>
    <w:rsid w:val="00935215"/>
    <w:rsid w:val="00935592"/>
    <w:rsid w:val="009356DD"/>
    <w:rsid w:val="00935B93"/>
    <w:rsid w:val="00935C7C"/>
    <w:rsid w:val="009407E0"/>
    <w:rsid w:val="00940825"/>
    <w:rsid w:val="00942897"/>
    <w:rsid w:val="009451B1"/>
    <w:rsid w:val="00945283"/>
    <w:rsid w:val="0095013D"/>
    <w:rsid w:val="009508B6"/>
    <w:rsid w:val="00950A5A"/>
    <w:rsid w:val="00950F61"/>
    <w:rsid w:val="00952A5D"/>
    <w:rsid w:val="00955A08"/>
    <w:rsid w:val="00956CBF"/>
    <w:rsid w:val="009611FA"/>
    <w:rsid w:val="0096379B"/>
    <w:rsid w:val="0096473D"/>
    <w:rsid w:val="00964E25"/>
    <w:rsid w:val="009650B4"/>
    <w:rsid w:val="009654BD"/>
    <w:rsid w:val="00965977"/>
    <w:rsid w:val="00965F10"/>
    <w:rsid w:val="009721B2"/>
    <w:rsid w:val="0097220D"/>
    <w:rsid w:val="00972F2C"/>
    <w:rsid w:val="00973A06"/>
    <w:rsid w:val="00973E2B"/>
    <w:rsid w:val="00974FBD"/>
    <w:rsid w:val="009757F6"/>
    <w:rsid w:val="00980A8B"/>
    <w:rsid w:val="00982234"/>
    <w:rsid w:val="009826A4"/>
    <w:rsid w:val="00982B41"/>
    <w:rsid w:val="009834A0"/>
    <w:rsid w:val="00983689"/>
    <w:rsid w:val="00984B25"/>
    <w:rsid w:val="00985F1B"/>
    <w:rsid w:val="0098726A"/>
    <w:rsid w:val="00987319"/>
    <w:rsid w:val="00987902"/>
    <w:rsid w:val="00987F97"/>
    <w:rsid w:val="009901F3"/>
    <w:rsid w:val="00990DC7"/>
    <w:rsid w:val="00991883"/>
    <w:rsid w:val="00991C31"/>
    <w:rsid w:val="00991C6B"/>
    <w:rsid w:val="0099324F"/>
    <w:rsid w:val="00993E8B"/>
    <w:rsid w:val="00994C03"/>
    <w:rsid w:val="0099688A"/>
    <w:rsid w:val="009969E5"/>
    <w:rsid w:val="00997745"/>
    <w:rsid w:val="009979C0"/>
    <w:rsid w:val="009A0B38"/>
    <w:rsid w:val="009A0E4E"/>
    <w:rsid w:val="009A17DC"/>
    <w:rsid w:val="009A1B35"/>
    <w:rsid w:val="009A3973"/>
    <w:rsid w:val="009A3B40"/>
    <w:rsid w:val="009A6521"/>
    <w:rsid w:val="009A65EE"/>
    <w:rsid w:val="009A6835"/>
    <w:rsid w:val="009A6B0F"/>
    <w:rsid w:val="009A7A64"/>
    <w:rsid w:val="009B1C91"/>
    <w:rsid w:val="009B1FEE"/>
    <w:rsid w:val="009B261D"/>
    <w:rsid w:val="009B36C3"/>
    <w:rsid w:val="009B47ED"/>
    <w:rsid w:val="009B5414"/>
    <w:rsid w:val="009B7121"/>
    <w:rsid w:val="009B7FB9"/>
    <w:rsid w:val="009C00ED"/>
    <w:rsid w:val="009C01F4"/>
    <w:rsid w:val="009C0C07"/>
    <w:rsid w:val="009C1987"/>
    <w:rsid w:val="009C1A6C"/>
    <w:rsid w:val="009C1FB3"/>
    <w:rsid w:val="009C2B9C"/>
    <w:rsid w:val="009C2D64"/>
    <w:rsid w:val="009C4F80"/>
    <w:rsid w:val="009C63FA"/>
    <w:rsid w:val="009C79E5"/>
    <w:rsid w:val="009D0EFF"/>
    <w:rsid w:val="009D16E6"/>
    <w:rsid w:val="009D1CAB"/>
    <w:rsid w:val="009D44EA"/>
    <w:rsid w:val="009D6622"/>
    <w:rsid w:val="009D6912"/>
    <w:rsid w:val="009D6947"/>
    <w:rsid w:val="009E14FD"/>
    <w:rsid w:val="009E211F"/>
    <w:rsid w:val="009E392C"/>
    <w:rsid w:val="009E397D"/>
    <w:rsid w:val="009E47CF"/>
    <w:rsid w:val="009E4892"/>
    <w:rsid w:val="009E67B3"/>
    <w:rsid w:val="009F00E2"/>
    <w:rsid w:val="009F09FF"/>
    <w:rsid w:val="009F0A35"/>
    <w:rsid w:val="009F10AD"/>
    <w:rsid w:val="009F1BC2"/>
    <w:rsid w:val="009F1CFF"/>
    <w:rsid w:val="009F271E"/>
    <w:rsid w:val="009F588F"/>
    <w:rsid w:val="009F5BED"/>
    <w:rsid w:val="009F7076"/>
    <w:rsid w:val="009F7327"/>
    <w:rsid w:val="00A00336"/>
    <w:rsid w:val="00A00977"/>
    <w:rsid w:val="00A00D67"/>
    <w:rsid w:val="00A019D3"/>
    <w:rsid w:val="00A01E65"/>
    <w:rsid w:val="00A0253B"/>
    <w:rsid w:val="00A02D23"/>
    <w:rsid w:val="00A03416"/>
    <w:rsid w:val="00A10DB9"/>
    <w:rsid w:val="00A1170C"/>
    <w:rsid w:val="00A1289B"/>
    <w:rsid w:val="00A13992"/>
    <w:rsid w:val="00A14DE5"/>
    <w:rsid w:val="00A1569D"/>
    <w:rsid w:val="00A167C7"/>
    <w:rsid w:val="00A16C30"/>
    <w:rsid w:val="00A20437"/>
    <w:rsid w:val="00A21C60"/>
    <w:rsid w:val="00A222D1"/>
    <w:rsid w:val="00A22F55"/>
    <w:rsid w:val="00A23F08"/>
    <w:rsid w:val="00A242F0"/>
    <w:rsid w:val="00A24D56"/>
    <w:rsid w:val="00A24F9D"/>
    <w:rsid w:val="00A276A8"/>
    <w:rsid w:val="00A3035D"/>
    <w:rsid w:val="00A30F2E"/>
    <w:rsid w:val="00A327A7"/>
    <w:rsid w:val="00A34211"/>
    <w:rsid w:val="00A34D51"/>
    <w:rsid w:val="00A3519F"/>
    <w:rsid w:val="00A356AB"/>
    <w:rsid w:val="00A36D3A"/>
    <w:rsid w:val="00A37261"/>
    <w:rsid w:val="00A37605"/>
    <w:rsid w:val="00A37ED0"/>
    <w:rsid w:val="00A416F9"/>
    <w:rsid w:val="00A41E91"/>
    <w:rsid w:val="00A429C8"/>
    <w:rsid w:val="00A44593"/>
    <w:rsid w:val="00A459C0"/>
    <w:rsid w:val="00A50F5E"/>
    <w:rsid w:val="00A516A6"/>
    <w:rsid w:val="00A52A88"/>
    <w:rsid w:val="00A54EDB"/>
    <w:rsid w:val="00A55F1E"/>
    <w:rsid w:val="00A57E18"/>
    <w:rsid w:val="00A60BE2"/>
    <w:rsid w:val="00A60D14"/>
    <w:rsid w:val="00A629A1"/>
    <w:rsid w:val="00A6505E"/>
    <w:rsid w:val="00A65E57"/>
    <w:rsid w:val="00A65ED9"/>
    <w:rsid w:val="00A67561"/>
    <w:rsid w:val="00A70ADD"/>
    <w:rsid w:val="00A717F8"/>
    <w:rsid w:val="00A7254C"/>
    <w:rsid w:val="00A7265F"/>
    <w:rsid w:val="00A735DD"/>
    <w:rsid w:val="00A73645"/>
    <w:rsid w:val="00A73EF7"/>
    <w:rsid w:val="00A74A12"/>
    <w:rsid w:val="00A7637F"/>
    <w:rsid w:val="00A76C4D"/>
    <w:rsid w:val="00A816EC"/>
    <w:rsid w:val="00A82F37"/>
    <w:rsid w:val="00A84762"/>
    <w:rsid w:val="00A84C99"/>
    <w:rsid w:val="00A85804"/>
    <w:rsid w:val="00A86990"/>
    <w:rsid w:val="00A86A71"/>
    <w:rsid w:val="00A87255"/>
    <w:rsid w:val="00A920A7"/>
    <w:rsid w:val="00A937AD"/>
    <w:rsid w:val="00A9565A"/>
    <w:rsid w:val="00A97367"/>
    <w:rsid w:val="00A97D09"/>
    <w:rsid w:val="00AA083F"/>
    <w:rsid w:val="00AA1006"/>
    <w:rsid w:val="00AA1E49"/>
    <w:rsid w:val="00AA29D3"/>
    <w:rsid w:val="00AA386F"/>
    <w:rsid w:val="00AA3F0D"/>
    <w:rsid w:val="00AA52A0"/>
    <w:rsid w:val="00AA580D"/>
    <w:rsid w:val="00AB17AB"/>
    <w:rsid w:val="00AB263F"/>
    <w:rsid w:val="00AB33DB"/>
    <w:rsid w:val="00AB41A7"/>
    <w:rsid w:val="00AB5085"/>
    <w:rsid w:val="00AB655C"/>
    <w:rsid w:val="00AB6AF9"/>
    <w:rsid w:val="00AC0075"/>
    <w:rsid w:val="00AC0FE8"/>
    <w:rsid w:val="00AC211C"/>
    <w:rsid w:val="00AC7219"/>
    <w:rsid w:val="00AD01FE"/>
    <w:rsid w:val="00AD3445"/>
    <w:rsid w:val="00AD3618"/>
    <w:rsid w:val="00AD390D"/>
    <w:rsid w:val="00AD46C0"/>
    <w:rsid w:val="00AD63AA"/>
    <w:rsid w:val="00AD6B74"/>
    <w:rsid w:val="00AE1360"/>
    <w:rsid w:val="00AE1A73"/>
    <w:rsid w:val="00AE1CF1"/>
    <w:rsid w:val="00AE2CD3"/>
    <w:rsid w:val="00AE4261"/>
    <w:rsid w:val="00AE4648"/>
    <w:rsid w:val="00AF2507"/>
    <w:rsid w:val="00AF26BA"/>
    <w:rsid w:val="00AF41D0"/>
    <w:rsid w:val="00AF5C7E"/>
    <w:rsid w:val="00B00C24"/>
    <w:rsid w:val="00B00C92"/>
    <w:rsid w:val="00B031C4"/>
    <w:rsid w:val="00B032D4"/>
    <w:rsid w:val="00B061C8"/>
    <w:rsid w:val="00B07F41"/>
    <w:rsid w:val="00B10A46"/>
    <w:rsid w:val="00B11D79"/>
    <w:rsid w:val="00B130B4"/>
    <w:rsid w:val="00B144E1"/>
    <w:rsid w:val="00B1548B"/>
    <w:rsid w:val="00B162AF"/>
    <w:rsid w:val="00B1720F"/>
    <w:rsid w:val="00B20D8A"/>
    <w:rsid w:val="00B21217"/>
    <w:rsid w:val="00B22696"/>
    <w:rsid w:val="00B246FE"/>
    <w:rsid w:val="00B26438"/>
    <w:rsid w:val="00B273F2"/>
    <w:rsid w:val="00B276D5"/>
    <w:rsid w:val="00B35D66"/>
    <w:rsid w:val="00B35F38"/>
    <w:rsid w:val="00B414B9"/>
    <w:rsid w:val="00B41E8A"/>
    <w:rsid w:val="00B43752"/>
    <w:rsid w:val="00B43A71"/>
    <w:rsid w:val="00B46871"/>
    <w:rsid w:val="00B4696F"/>
    <w:rsid w:val="00B46D49"/>
    <w:rsid w:val="00B46E15"/>
    <w:rsid w:val="00B47509"/>
    <w:rsid w:val="00B500F5"/>
    <w:rsid w:val="00B51A9F"/>
    <w:rsid w:val="00B5345A"/>
    <w:rsid w:val="00B53985"/>
    <w:rsid w:val="00B54C5F"/>
    <w:rsid w:val="00B5792D"/>
    <w:rsid w:val="00B61389"/>
    <w:rsid w:val="00B61B6B"/>
    <w:rsid w:val="00B64185"/>
    <w:rsid w:val="00B641A9"/>
    <w:rsid w:val="00B6651B"/>
    <w:rsid w:val="00B66B6D"/>
    <w:rsid w:val="00B6717E"/>
    <w:rsid w:val="00B70493"/>
    <w:rsid w:val="00B70D02"/>
    <w:rsid w:val="00B71AFF"/>
    <w:rsid w:val="00B72F2A"/>
    <w:rsid w:val="00B73DAE"/>
    <w:rsid w:val="00B76C62"/>
    <w:rsid w:val="00B76CE9"/>
    <w:rsid w:val="00B77604"/>
    <w:rsid w:val="00B77B6A"/>
    <w:rsid w:val="00B77EF6"/>
    <w:rsid w:val="00B874CE"/>
    <w:rsid w:val="00B87F69"/>
    <w:rsid w:val="00B90827"/>
    <w:rsid w:val="00B9287F"/>
    <w:rsid w:val="00B92FD5"/>
    <w:rsid w:val="00B935E6"/>
    <w:rsid w:val="00B93EF4"/>
    <w:rsid w:val="00B9436F"/>
    <w:rsid w:val="00B94C69"/>
    <w:rsid w:val="00B95628"/>
    <w:rsid w:val="00B975BC"/>
    <w:rsid w:val="00BA0708"/>
    <w:rsid w:val="00BA0E6B"/>
    <w:rsid w:val="00BA18FC"/>
    <w:rsid w:val="00BA3A13"/>
    <w:rsid w:val="00BA3E25"/>
    <w:rsid w:val="00BA4D7B"/>
    <w:rsid w:val="00BA5A80"/>
    <w:rsid w:val="00BA6295"/>
    <w:rsid w:val="00BA6A65"/>
    <w:rsid w:val="00BA7395"/>
    <w:rsid w:val="00BB0C68"/>
    <w:rsid w:val="00BB1343"/>
    <w:rsid w:val="00BB1AD0"/>
    <w:rsid w:val="00BB1C49"/>
    <w:rsid w:val="00BB2557"/>
    <w:rsid w:val="00BB5861"/>
    <w:rsid w:val="00BB5E0C"/>
    <w:rsid w:val="00BB7E89"/>
    <w:rsid w:val="00BC096F"/>
    <w:rsid w:val="00BC1A04"/>
    <w:rsid w:val="00BC2EC5"/>
    <w:rsid w:val="00BC34F8"/>
    <w:rsid w:val="00BC364B"/>
    <w:rsid w:val="00BD2313"/>
    <w:rsid w:val="00BD2F57"/>
    <w:rsid w:val="00BD3C78"/>
    <w:rsid w:val="00BD4A1F"/>
    <w:rsid w:val="00BD4BBB"/>
    <w:rsid w:val="00BD538D"/>
    <w:rsid w:val="00BD5D63"/>
    <w:rsid w:val="00BD5E88"/>
    <w:rsid w:val="00BD632D"/>
    <w:rsid w:val="00BD6AA3"/>
    <w:rsid w:val="00BD7C25"/>
    <w:rsid w:val="00BE1DB5"/>
    <w:rsid w:val="00BE201C"/>
    <w:rsid w:val="00BE2BFD"/>
    <w:rsid w:val="00BE3B57"/>
    <w:rsid w:val="00BE4BA0"/>
    <w:rsid w:val="00BE6126"/>
    <w:rsid w:val="00BE7887"/>
    <w:rsid w:val="00BF25DD"/>
    <w:rsid w:val="00BF40F2"/>
    <w:rsid w:val="00BF416F"/>
    <w:rsid w:val="00C00433"/>
    <w:rsid w:val="00C00634"/>
    <w:rsid w:val="00C013FE"/>
    <w:rsid w:val="00C01F87"/>
    <w:rsid w:val="00C02245"/>
    <w:rsid w:val="00C02D32"/>
    <w:rsid w:val="00C038F2"/>
    <w:rsid w:val="00C07924"/>
    <w:rsid w:val="00C07CC6"/>
    <w:rsid w:val="00C13B1E"/>
    <w:rsid w:val="00C13B2D"/>
    <w:rsid w:val="00C14A62"/>
    <w:rsid w:val="00C153DF"/>
    <w:rsid w:val="00C2111B"/>
    <w:rsid w:val="00C215EB"/>
    <w:rsid w:val="00C21A22"/>
    <w:rsid w:val="00C22281"/>
    <w:rsid w:val="00C22DAA"/>
    <w:rsid w:val="00C23991"/>
    <w:rsid w:val="00C23BA6"/>
    <w:rsid w:val="00C244E3"/>
    <w:rsid w:val="00C24F74"/>
    <w:rsid w:val="00C27CCF"/>
    <w:rsid w:val="00C3212F"/>
    <w:rsid w:val="00C341C5"/>
    <w:rsid w:val="00C34E58"/>
    <w:rsid w:val="00C35A8B"/>
    <w:rsid w:val="00C364CF"/>
    <w:rsid w:val="00C40A28"/>
    <w:rsid w:val="00C42A63"/>
    <w:rsid w:val="00C44148"/>
    <w:rsid w:val="00C46AE4"/>
    <w:rsid w:val="00C470D3"/>
    <w:rsid w:val="00C52F67"/>
    <w:rsid w:val="00C531E0"/>
    <w:rsid w:val="00C542EB"/>
    <w:rsid w:val="00C558A8"/>
    <w:rsid w:val="00C565E7"/>
    <w:rsid w:val="00C56CB7"/>
    <w:rsid w:val="00C61109"/>
    <w:rsid w:val="00C630B1"/>
    <w:rsid w:val="00C64D6E"/>
    <w:rsid w:val="00C66473"/>
    <w:rsid w:val="00C702C7"/>
    <w:rsid w:val="00C71730"/>
    <w:rsid w:val="00C71BBB"/>
    <w:rsid w:val="00C7352C"/>
    <w:rsid w:val="00C7398C"/>
    <w:rsid w:val="00C81994"/>
    <w:rsid w:val="00C91EC9"/>
    <w:rsid w:val="00C92F1F"/>
    <w:rsid w:val="00C9345A"/>
    <w:rsid w:val="00C94499"/>
    <w:rsid w:val="00C946FD"/>
    <w:rsid w:val="00C94814"/>
    <w:rsid w:val="00C975BC"/>
    <w:rsid w:val="00CA0067"/>
    <w:rsid w:val="00CA1C0C"/>
    <w:rsid w:val="00CA254F"/>
    <w:rsid w:val="00CA39BF"/>
    <w:rsid w:val="00CA4C0A"/>
    <w:rsid w:val="00CB31AB"/>
    <w:rsid w:val="00CB4297"/>
    <w:rsid w:val="00CB4C84"/>
    <w:rsid w:val="00CB50C7"/>
    <w:rsid w:val="00CB540D"/>
    <w:rsid w:val="00CB5E06"/>
    <w:rsid w:val="00CB6B11"/>
    <w:rsid w:val="00CC125E"/>
    <w:rsid w:val="00CC1F08"/>
    <w:rsid w:val="00CC2F70"/>
    <w:rsid w:val="00CC334B"/>
    <w:rsid w:val="00CC6899"/>
    <w:rsid w:val="00CC79B9"/>
    <w:rsid w:val="00CC7E6D"/>
    <w:rsid w:val="00CD0622"/>
    <w:rsid w:val="00CD137F"/>
    <w:rsid w:val="00CD3301"/>
    <w:rsid w:val="00CD3728"/>
    <w:rsid w:val="00CD45B2"/>
    <w:rsid w:val="00CD4FF7"/>
    <w:rsid w:val="00CD635F"/>
    <w:rsid w:val="00CD6FC1"/>
    <w:rsid w:val="00CD78D0"/>
    <w:rsid w:val="00CD792C"/>
    <w:rsid w:val="00CD7FEE"/>
    <w:rsid w:val="00CE05B8"/>
    <w:rsid w:val="00CE086D"/>
    <w:rsid w:val="00CE0CAC"/>
    <w:rsid w:val="00CE0F44"/>
    <w:rsid w:val="00CE277E"/>
    <w:rsid w:val="00CE2A70"/>
    <w:rsid w:val="00CE2AF0"/>
    <w:rsid w:val="00CE2F6D"/>
    <w:rsid w:val="00CE3F02"/>
    <w:rsid w:val="00CE7E55"/>
    <w:rsid w:val="00CF0430"/>
    <w:rsid w:val="00CF1ED5"/>
    <w:rsid w:val="00CF3524"/>
    <w:rsid w:val="00CF4053"/>
    <w:rsid w:val="00CF4B63"/>
    <w:rsid w:val="00CF4F35"/>
    <w:rsid w:val="00CF6008"/>
    <w:rsid w:val="00CF6154"/>
    <w:rsid w:val="00CF61AE"/>
    <w:rsid w:val="00D028C2"/>
    <w:rsid w:val="00D053AF"/>
    <w:rsid w:val="00D05857"/>
    <w:rsid w:val="00D07C38"/>
    <w:rsid w:val="00D10650"/>
    <w:rsid w:val="00D119F6"/>
    <w:rsid w:val="00D14344"/>
    <w:rsid w:val="00D168D7"/>
    <w:rsid w:val="00D170DF"/>
    <w:rsid w:val="00D20BCD"/>
    <w:rsid w:val="00D215DC"/>
    <w:rsid w:val="00D22BF5"/>
    <w:rsid w:val="00D24F31"/>
    <w:rsid w:val="00D253BE"/>
    <w:rsid w:val="00D26992"/>
    <w:rsid w:val="00D27B66"/>
    <w:rsid w:val="00D314DE"/>
    <w:rsid w:val="00D3237D"/>
    <w:rsid w:val="00D341C9"/>
    <w:rsid w:val="00D36615"/>
    <w:rsid w:val="00D40E75"/>
    <w:rsid w:val="00D46F40"/>
    <w:rsid w:val="00D51868"/>
    <w:rsid w:val="00D518E0"/>
    <w:rsid w:val="00D52ADC"/>
    <w:rsid w:val="00D560A8"/>
    <w:rsid w:val="00D56F95"/>
    <w:rsid w:val="00D60954"/>
    <w:rsid w:val="00D62524"/>
    <w:rsid w:val="00D65795"/>
    <w:rsid w:val="00D67D48"/>
    <w:rsid w:val="00D70EE8"/>
    <w:rsid w:val="00D71AD0"/>
    <w:rsid w:val="00D803BD"/>
    <w:rsid w:val="00D8270C"/>
    <w:rsid w:val="00D82D9F"/>
    <w:rsid w:val="00D83342"/>
    <w:rsid w:val="00D8590A"/>
    <w:rsid w:val="00D85BB1"/>
    <w:rsid w:val="00D864C4"/>
    <w:rsid w:val="00D9150B"/>
    <w:rsid w:val="00D91EC9"/>
    <w:rsid w:val="00D929B3"/>
    <w:rsid w:val="00D93090"/>
    <w:rsid w:val="00D934D7"/>
    <w:rsid w:val="00D93572"/>
    <w:rsid w:val="00D9401C"/>
    <w:rsid w:val="00D9531B"/>
    <w:rsid w:val="00D96B1A"/>
    <w:rsid w:val="00D976D9"/>
    <w:rsid w:val="00D97C8B"/>
    <w:rsid w:val="00D97F26"/>
    <w:rsid w:val="00DA1B2F"/>
    <w:rsid w:val="00DA35B6"/>
    <w:rsid w:val="00DA5C9F"/>
    <w:rsid w:val="00DA61E9"/>
    <w:rsid w:val="00DA6414"/>
    <w:rsid w:val="00DA64C2"/>
    <w:rsid w:val="00DA65BD"/>
    <w:rsid w:val="00DA713E"/>
    <w:rsid w:val="00DA72BC"/>
    <w:rsid w:val="00DB01C7"/>
    <w:rsid w:val="00DB03EC"/>
    <w:rsid w:val="00DB230C"/>
    <w:rsid w:val="00DB2C65"/>
    <w:rsid w:val="00DB3C56"/>
    <w:rsid w:val="00DB65B3"/>
    <w:rsid w:val="00DB7D43"/>
    <w:rsid w:val="00DB7EBE"/>
    <w:rsid w:val="00DC10F3"/>
    <w:rsid w:val="00DC26CB"/>
    <w:rsid w:val="00DC30E6"/>
    <w:rsid w:val="00DC363E"/>
    <w:rsid w:val="00DC4436"/>
    <w:rsid w:val="00DC6F1F"/>
    <w:rsid w:val="00DC7F13"/>
    <w:rsid w:val="00DD0D95"/>
    <w:rsid w:val="00DD2CD5"/>
    <w:rsid w:val="00DD4CCA"/>
    <w:rsid w:val="00DD678E"/>
    <w:rsid w:val="00DD7803"/>
    <w:rsid w:val="00DD7B71"/>
    <w:rsid w:val="00DE2657"/>
    <w:rsid w:val="00DE418A"/>
    <w:rsid w:val="00DE4CFD"/>
    <w:rsid w:val="00DE7B4C"/>
    <w:rsid w:val="00DF08CF"/>
    <w:rsid w:val="00DF176B"/>
    <w:rsid w:val="00DF2C19"/>
    <w:rsid w:val="00DF3049"/>
    <w:rsid w:val="00DF61AB"/>
    <w:rsid w:val="00DF6232"/>
    <w:rsid w:val="00E01FAB"/>
    <w:rsid w:val="00E0633B"/>
    <w:rsid w:val="00E06B4C"/>
    <w:rsid w:val="00E075CF"/>
    <w:rsid w:val="00E07647"/>
    <w:rsid w:val="00E10401"/>
    <w:rsid w:val="00E1161F"/>
    <w:rsid w:val="00E11D78"/>
    <w:rsid w:val="00E13560"/>
    <w:rsid w:val="00E1631E"/>
    <w:rsid w:val="00E16666"/>
    <w:rsid w:val="00E201F2"/>
    <w:rsid w:val="00E21780"/>
    <w:rsid w:val="00E23BC3"/>
    <w:rsid w:val="00E30F15"/>
    <w:rsid w:val="00E36813"/>
    <w:rsid w:val="00E400F8"/>
    <w:rsid w:val="00E405AC"/>
    <w:rsid w:val="00E42423"/>
    <w:rsid w:val="00E425B2"/>
    <w:rsid w:val="00E42888"/>
    <w:rsid w:val="00E4634B"/>
    <w:rsid w:val="00E46967"/>
    <w:rsid w:val="00E46C12"/>
    <w:rsid w:val="00E527C0"/>
    <w:rsid w:val="00E530C8"/>
    <w:rsid w:val="00E5549A"/>
    <w:rsid w:val="00E556FE"/>
    <w:rsid w:val="00E561E1"/>
    <w:rsid w:val="00E56716"/>
    <w:rsid w:val="00E61174"/>
    <w:rsid w:val="00E64749"/>
    <w:rsid w:val="00E658AC"/>
    <w:rsid w:val="00E66C1B"/>
    <w:rsid w:val="00E70A92"/>
    <w:rsid w:val="00E71A35"/>
    <w:rsid w:val="00E72D5A"/>
    <w:rsid w:val="00E760FF"/>
    <w:rsid w:val="00E8041B"/>
    <w:rsid w:val="00E809B5"/>
    <w:rsid w:val="00E82661"/>
    <w:rsid w:val="00E85CC1"/>
    <w:rsid w:val="00E87546"/>
    <w:rsid w:val="00E87E3B"/>
    <w:rsid w:val="00E9213E"/>
    <w:rsid w:val="00E9254B"/>
    <w:rsid w:val="00E95BE2"/>
    <w:rsid w:val="00E967A2"/>
    <w:rsid w:val="00E979F4"/>
    <w:rsid w:val="00EA0732"/>
    <w:rsid w:val="00EA127C"/>
    <w:rsid w:val="00EA1E89"/>
    <w:rsid w:val="00EA565B"/>
    <w:rsid w:val="00EA5869"/>
    <w:rsid w:val="00EA6562"/>
    <w:rsid w:val="00EA739D"/>
    <w:rsid w:val="00EA769E"/>
    <w:rsid w:val="00EB369E"/>
    <w:rsid w:val="00EB6F18"/>
    <w:rsid w:val="00EB76A2"/>
    <w:rsid w:val="00EC08F7"/>
    <w:rsid w:val="00EC1BE2"/>
    <w:rsid w:val="00EC318C"/>
    <w:rsid w:val="00EC3A21"/>
    <w:rsid w:val="00EC44D1"/>
    <w:rsid w:val="00EC6619"/>
    <w:rsid w:val="00EC7D9D"/>
    <w:rsid w:val="00ED1DFF"/>
    <w:rsid w:val="00ED306A"/>
    <w:rsid w:val="00ED3665"/>
    <w:rsid w:val="00ED46EE"/>
    <w:rsid w:val="00ED4F1E"/>
    <w:rsid w:val="00ED52A3"/>
    <w:rsid w:val="00ED5BC5"/>
    <w:rsid w:val="00ED7CD5"/>
    <w:rsid w:val="00ED7D21"/>
    <w:rsid w:val="00EE04B4"/>
    <w:rsid w:val="00EE1D2A"/>
    <w:rsid w:val="00EE20A7"/>
    <w:rsid w:val="00EE2829"/>
    <w:rsid w:val="00EE3C83"/>
    <w:rsid w:val="00EE6072"/>
    <w:rsid w:val="00EE6610"/>
    <w:rsid w:val="00EE6908"/>
    <w:rsid w:val="00EE78DA"/>
    <w:rsid w:val="00EE7DC2"/>
    <w:rsid w:val="00EF1150"/>
    <w:rsid w:val="00EF38B0"/>
    <w:rsid w:val="00EF3EB6"/>
    <w:rsid w:val="00EF5435"/>
    <w:rsid w:val="00EF7D7C"/>
    <w:rsid w:val="00F0035D"/>
    <w:rsid w:val="00F011DE"/>
    <w:rsid w:val="00F01727"/>
    <w:rsid w:val="00F06C0C"/>
    <w:rsid w:val="00F07EE7"/>
    <w:rsid w:val="00F10DE5"/>
    <w:rsid w:val="00F10FA0"/>
    <w:rsid w:val="00F1365E"/>
    <w:rsid w:val="00F1468C"/>
    <w:rsid w:val="00F2077D"/>
    <w:rsid w:val="00F22445"/>
    <w:rsid w:val="00F241F4"/>
    <w:rsid w:val="00F25F91"/>
    <w:rsid w:val="00F30807"/>
    <w:rsid w:val="00F30EAD"/>
    <w:rsid w:val="00F34266"/>
    <w:rsid w:val="00F3475E"/>
    <w:rsid w:val="00F35F06"/>
    <w:rsid w:val="00F36A88"/>
    <w:rsid w:val="00F37877"/>
    <w:rsid w:val="00F42B12"/>
    <w:rsid w:val="00F443EC"/>
    <w:rsid w:val="00F44748"/>
    <w:rsid w:val="00F45EC9"/>
    <w:rsid w:val="00F46C7C"/>
    <w:rsid w:val="00F46E01"/>
    <w:rsid w:val="00F53478"/>
    <w:rsid w:val="00F55FCF"/>
    <w:rsid w:val="00F56748"/>
    <w:rsid w:val="00F56C8D"/>
    <w:rsid w:val="00F572AC"/>
    <w:rsid w:val="00F60B5B"/>
    <w:rsid w:val="00F61EEE"/>
    <w:rsid w:val="00F6358B"/>
    <w:rsid w:val="00F654FF"/>
    <w:rsid w:val="00F668EA"/>
    <w:rsid w:val="00F70A29"/>
    <w:rsid w:val="00F72AB5"/>
    <w:rsid w:val="00F7362F"/>
    <w:rsid w:val="00F738F5"/>
    <w:rsid w:val="00F7497D"/>
    <w:rsid w:val="00F752FB"/>
    <w:rsid w:val="00F77468"/>
    <w:rsid w:val="00F77914"/>
    <w:rsid w:val="00F77E30"/>
    <w:rsid w:val="00F77F32"/>
    <w:rsid w:val="00F823CF"/>
    <w:rsid w:val="00F835B9"/>
    <w:rsid w:val="00F83D04"/>
    <w:rsid w:val="00F844D4"/>
    <w:rsid w:val="00F8698E"/>
    <w:rsid w:val="00F87C3B"/>
    <w:rsid w:val="00F90736"/>
    <w:rsid w:val="00F9269C"/>
    <w:rsid w:val="00F92D6F"/>
    <w:rsid w:val="00F933B6"/>
    <w:rsid w:val="00F94555"/>
    <w:rsid w:val="00F94EBE"/>
    <w:rsid w:val="00F95FDC"/>
    <w:rsid w:val="00F9648B"/>
    <w:rsid w:val="00FA05A1"/>
    <w:rsid w:val="00FA1339"/>
    <w:rsid w:val="00FA4DA2"/>
    <w:rsid w:val="00FA6E01"/>
    <w:rsid w:val="00FA70D9"/>
    <w:rsid w:val="00FB0310"/>
    <w:rsid w:val="00FB1410"/>
    <w:rsid w:val="00FB68E9"/>
    <w:rsid w:val="00FC1713"/>
    <w:rsid w:val="00FC21C6"/>
    <w:rsid w:val="00FC2C7B"/>
    <w:rsid w:val="00FC2D27"/>
    <w:rsid w:val="00FC4AE5"/>
    <w:rsid w:val="00FC5A52"/>
    <w:rsid w:val="00FC5DFB"/>
    <w:rsid w:val="00FC7504"/>
    <w:rsid w:val="00FD2954"/>
    <w:rsid w:val="00FD2A62"/>
    <w:rsid w:val="00FD3B2D"/>
    <w:rsid w:val="00FD7CBC"/>
    <w:rsid w:val="00FE029D"/>
    <w:rsid w:val="00FE11DA"/>
    <w:rsid w:val="00FE409D"/>
    <w:rsid w:val="00FE48FC"/>
    <w:rsid w:val="00FE56D4"/>
    <w:rsid w:val="00FF0013"/>
    <w:rsid w:val="00FF06EF"/>
    <w:rsid w:val="00FF1F0F"/>
    <w:rsid w:val="00FF5068"/>
    <w:rsid w:val="00FF524F"/>
    <w:rsid w:val="00FF576C"/>
    <w:rsid w:val="00FF5B06"/>
    <w:rsid w:val="00FF6B4B"/>
    <w:rsid w:val="00FF7D5A"/>
  </w:rsids>
  <m:mathPr>
    <m:mathFont m:val="Cambria Math"/>
    <m:brkBin m:val="before"/>
    <m:brkBinSub m:val="--"/>
    <m:smallFrac/>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Calibri" w:eastAsia="Calibri" w:hAnsi="Calibri" w:cs="Times New Roman"/>
        <w:lang w:val="ru-RU" w:eastAsia="ru-RU" w:bidi="ar-SA"/>
      </w:rPr>
    </w:rPrDefault>
    <w:pPrDefault/>
  </w:docDefaults>
  <w:latentStyles w:defLockedState="0" w:defUIPriority="99" w:defSemiHidden="1" w:defUnhideWhenUsed="1" w:defQFormat="0" w:count="267">
    <w:lsdException w:name="Normal" w:locked="1" w:semiHidden="0" w:uiPriority="0" w:unhideWhenUsed="0" w:qFormat="1"/>
    <w:lsdException w:name="heading 1" w:locked="1" w:semiHidden="0" w:unhideWhenUsed="0" w:qFormat="1"/>
    <w:lsdException w:name="heading 2" w:locked="1" w:semiHidden="0" w:unhideWhenUsed="0" w:qFormat="1"/>
    <w:lsdException w:name="heading 3" w:locked="1" w:semiHidden="0" w:unhideWhenUsed="0" w:qFormat="1"/>
    <w:lsdException w:name="heading 4" w:locked="1" w:uiPriority="0" w:qFormat="1"/>
    <w:lsdException w:name="heading 5" w:locked="1" w:uiPriority="0" w:qFormat="1"/>
    <w:lsdException w:name="heading 6" w:locked="1" w:uiPriority="0" w:qFormat="1"/>
    <w:lsdException w:name="heading 7" w:locked="1" w:uiPriority="0" w:qFormat="1"/>
    <w:lsdException w:name="heading 8" w:locked="1" w:uiPriority="0" w:qFormat="1"/>
    <w:lsdException w:name="heading 9" w:locked="1" w:uiPriority="0" w:qFormat="1"/>
    <w:lsdException w:name="toc 1" w:locked="1" w:semiHidden="0" w:uiPriority="39" w:unhideWhenUsed="0"/>
    <w:lsdException w:name="toc 2" w:locked="1" w:semiHidden="0" w:uiPriority="39" w:unhideWhenUsed="0"/>
    <w:lsdException w:name="toc 3" w:locked="1" w:semiHidden="0" w:uiPriority="39" w:unhideWhenUsed="0"/>
    <w:lsdException w:name="toc 4" w:locked="1" w:semiHidden="0" w:uiPriority="0" w:unhideWhenUsed="0"/>
    <w:lsdException w:name="toc 5" w:locked="1" w:semiHidden="0" w:uiPriority="0" w:unhideWhenUsed="0"/>
    <w:lsdException w:name="toc 6" w:locked="1" w:semiHidden="0" w:uiPriority="0" w:unhideWhenUsed="0"/>
    <w:lsdException w:name="toc 7" w:locked="1" w:semiHidden="0" w:uiPriority="0" w:unhideWhenUsed="0"/>
    <w:lsdException w:name="toc 8" w:locked="1" w:semiHidden="0" w:uiPriority="0" w:unhideWhenUsed="0"/>
    <w:lsdException w:name="toc 9" w:locked="1" w:semiHidden="0" w:uiPriority="0" w:unhideWhenUsed="0"/>
    <w:lsdException w:name="caption" w:locked="1" w:qFormat="1"/>
    <w:lsdException w:name="Title" w:locked="1" w:semiHidden="0" w:uiPriority="0" w:unhideWhenUsed="0" w:qFormat="1"/>
    <w:lsdException w:name="Default Paragraph Font" w:locked="1" w:semiHidden="0" w:uiPriority="1" w:unhideWhenUsed="0"/>
    <w:lsdException w:name="Subtitle" w:locked="1" w:semiHidden="0" w:uiPriority="0" w:unhideWhenUsed="0" w:qFormat="1"/>
    <w:lsdException w:name="Body Text Indent 2" w:locked="1" w:semiHidden="0" w:unhideWhenUsed="0"/>
    <w:lsdException w:name="Strong" w:locked="1" w:semiHidden="0" w:uiPriority="22" w:unhideWhenUsed="0" w:qFormat="1"/>
    <w:lsdException w:name="Emphasis" w:locked="1" w:semiHidden="0" w:uiPriority="0" w:unhideWhenUsed="0" w:qFormat="1"/>
    <w:lsdException w:name="Balloon Text" w:locked="1" w:semiHidden="0" w:unhideWhenUsed="0"/>
    <w:lsdException w:name="Table Grid" w:locked="1" w:semiHidden="0" w:unhideWhenUsed="0"/>
    <w:lsdException w:name="Placeholder Text" w:unhideWhenUsed="0"/>
    <w:lsdException w:name="No Spacing" w:semiHidden="0"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BA0E6B"/>
    <w:pPr>
      <w:spacing w:after="200" w:line="276" w:lineRule="auto"/>
    </w:pPr>
    <w:rPr>
      <w:sz w:val="22"/>
      <w:szCs w:val="22"/>
      <w:lang w:eastAsia="en-US"/>
    </w:rPr>
  </w:style>
  <w:style w:type="paragraph" w:styleId="1">
    <w:name w:val="heading 1"/>
    <w:basedOn w:val="a"/>
    <w:next w:val="a"/>
    <w:link w:val="10"/>
    <w:uiPriority w:val="99"/>
    <w:qFormat/>
    <w:rsid w:val="0035752B"/>
    <w:pPr>
      <w:keepNext/>
      <w:keepLines/>
      <w:spacing w:before="360" w:after="240"/>
      <w:jc w:val="center"/>
      <w:outlineLvl w:val="0"/>
    </w:pPr>
    <w:rPr>
      <w:rFonts w:ascii="Times New Roman" w:eastAsia="Times New Roman" w:hAnsi="Times New Roman"/>
      <w:b/>
      <w:bCs/>
      <w:sz w:val="24"/>
      <w:szCs w:val="28"/>
    </w:rPr>
  </w:style>
  <w:style w:type="paragraph" w:styleId="2">
    <w:name w:val="heading 2"/>
    <w:basedOn w:val="a"/>
    <w:next w:val="a"/>
    <w:link w:val="20"/>
    <w:uiPriority w:val="99"/>
    <w:qFormat/>
    <w:rsid w:val="00BB1AD0"/>
    <w:pPr>
      <w:keepNext/>
      <w:spacing w:before="240" w:after="120" w:line="360" w:lineRule="auto"/>
      <w:outlineLvl w:val="1"/>
    </w:pPr>
    <w:rPr>
      <w:rFonts w:ascii="Times New Roman" w:eastAsia="Times New Roman" w:hAnsi="Times New Roman"/>
      <w:b/>
      <w:bCs/>
      <w:sz w:val="24"/>
      <w:szCs w:val="20"/>
    </w:rPr>
  </w:style>
  <w:style w:type="paragraph" w:styleId="3">
    <w:name w:val="heading 3"/>
    <w:basedOn w:val="a"/>
    <w:next w:val="a"/>
    <w:link w:val="30"/>
    <w:uiPriority w:val="99"/>
    <w:qFormat/>
    <w:rsid w:val="00F3475E"/>
    <w:pPr>
      <w:keepNext/>
      <w:spacing w:before="120" w:after="0" w:line="360" w:lineRule="auto"/>
      <w:outlineLvl w:val="2"/>
    </w:pPr>
    <w:rPr>
      <w:rFonts w:ascii="Times New Roman" w:eastAsia="Times New Roman" w:hAnsi="Times New Roman"/>
      <w:b/>
      <w:bCs/>
      <w:i/>
      <w:sz w:val="24"/>
      <w:szCs w:val="20"/>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Заголовок 1 Знак"/>
    <w:link w:val="1"/>
    <w:uiPriority w:val="99"/>
    <w:locked/>
    <w:rsid w:val="0035752B"/>
    <w:rPr>
      <w:rFonts w:ascii="Times New Roman" w:eastAsia="Times New Roman" w:hAnsi="Times New Roman"/>
      <w:b/>
      <w:bCs/>
      <w:sz w:val="24"/>
      <w:szCs w:val="28"/>
      <w:lang w:eastAsia="en-US"/>
    </w:rPr>
  </w:style>
  <w:style w:type="character" w:customStyle="1" w:styleId="20">
    <w:name w:val="Заголовок 2 Знак"/>
    <w:link w:val="2"/>
    <w:uiPriority w:val="99"/>
    <w:locked/>
    <w:rsid w:val="00BB1AD0"/>
    <w:rPr>
      <w:rFonts w:ascii="Times New Roman" w:eastAsia="Times New Roman" w:hAnsi="Times New Roman"/>
      <w:b/>
      <w:bCs/>
      <w:sz w:val="24"/>
      <w:szCs w:val="20"/>
    </w:rPr>
  </w:style>
  <w:style w:type="character" w:customStyle="1" w:styleId="30">
    <w:name w:val="Заголовок 3 Знак"/>
    <w:link w:val="3"/>
    <w:uiPriority w:val="99"/>
    <w:locked/>
    <w:rsid w:val="00F3475E"/>
    <w:rPr>
      <w:rFonts w:ascii="Times New Roman" w:eastAsia="Times New Roman" w:hAnsi="Times New Roman"/>
      <w:b/>
      <w:bCs/>
      <w:i/>
      <w:sz w:val="24"/>
      <w:szCs w:val="20"/>
    </w:rPr>
  </w:style>
  <w:style w:type="paragraph" w:styleId="a3">
    <w:name w:val="List Paragraph"/>
    <w:basedOn w:val="a"/>
    <w:uiPriority w:val="34"/>
    <w:qFormat/>
    <w:rsid w:val="006206A6"/>
    <w:pPr>
      <w:ind w:left="720"/>
      <w:contextualSpacing/>
    </w:pPr>
  </w:style>
  <w:style w:type="table" w:styleId="a4">
    <w:name w:val="Table Grid"/>
    <w:basedOn w:val="a1"/>
    <w:uiPriority w:val="99"/>
    <w:rsid w:val="006206A6"/>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styleId="a5">
    <w:name w:val="Balloon Text"/>
    <w:basedOn w:val="a"/>
    <w:link w:val="a6"/>
    <w:uiPriority w:val="99"/>
    <w:semiHidden/>
    <w:rsid w:val="005836E5"/>
    <w:pPr>
      <w:spacing w:after="0" w:line="240" w:lineRule="auto"/>
    </w:pPr>
    <w:rPr>
      <w:rFonts w:ascii="Tahoma" w:hAnsi="Tahoma"/>
      <w:sz w:val="16"/>
      <w:szCs w:val="16"/>
      <w:lang w:eastAsia="ru-RU"/>
    </w:rPr>
  </w:style>
  <w:style w:type="character" w:customStyle="1" w:styleId="a6">
    <w:name w:val="Текст выноски Знак"/>
    <w:link w:val="a5"/>
    <w:uiPriority w:val="99"/>
    <w:semiHidden/>
    <w:locked/>
    <w:rsid w:val="005836E5"/>
    <w:rPr>
      <w:rFonts w:ascii="Tahoma" w:hAnsi="Tahoma" w:cs="Tahoma"/>
      <w:sz w:val="16"/>
      <w:szCs w:val="16"/>
      <w:lang w:eastAsia="ru-RU"/>
    </w:rPr>
  </w:style>
  <w:style w:type="character" w:customStyle="1" w:styleId="Bodytext">
    <w:name w:val="Body text_"/>
    <w:link w:val="5"/>
    <w:locked/>
    <w:rsid w:val="00383DDE"/>
    <w:rPr>
      <w:sz w:val="23"/>
      <w:shd w:val="clear" w:color="auto" w:fill="FFFFFF"/>
    </w:rPr>
  </w:style>
  <w:style w:type="paragraph" w:customStyle="1" w:styleId="5">
    <w:name w:val="Основной текст5"/>
    <w:basedOn w:val="a"/>
    <w:link w:val="Bodytext"/>
    <w:rsid w:val="00383DDE"/>
    <w:pPr>
      <w:widowControl w:val="0"/>
      <w:shd w:val="clear" w:color="auto" w:fill="FFFFFF"/>
      <w:spacing w:after="0" w:line="350" w:lineRule="exact"/>
      <w:ind w:hanging="980"/>
      <w:jc w:val="center"/>
    </w:pPr>
    <w:rPr>
      <w:sz w:val="23"/>
      <w:szCs w:val="20"/>
    </w:rPr>
  </w:style>
  <w:style w:type="paragraph" w:styleId="a7">
    <w:name w:val="header"/>
    <w:basedOn w:val="a"/>
    <w:link w:val="a8"/>
    <w:uiPriority w:val="99"/>
    <w:semiHidden/>
    <w:rsid w:val="00383DDE"/>
    <w:pPr>
      <w:tabs>
        <w:tab w:val="center" w:pos="4677"/>
        <w:tab w:val="right" w:pos="9355"/>
      </w:tabs>
      <w:spacing w:after="0" w:line="240" w:lineRule="auto"/>
    </w:pPr>
    <w:rPr>
      <w:sz w:val="20"/>
      <w:szCs w:val="20"/>
    </w:rPr>
  </w:style>
  <w:style w:type="character" w:customStyle="1" w:styleId="a8">
    <w:name w:val="Верхний колонтитул Знак"/>
    <w:link w:val="a7"/>
    <w:uiPriority w:val="99"/>
    <w:semiHidden/>
    <w:locked/>
    <w:rsid w:val="00383DDE"/>
    <w:rPr>
      <w:rFonts w:cs="Times New Roman"/>
    </w:rPr>
  </w:style>
  <w:style w:type="paragraph" w:styleId="a9">
    <w:name w:val="footer"/>
    <w:basedOn w:val="a"/>
    <w:link w:val="aa"/>
    <w:uiPriority w:val="99"/>
    <w:rsid w:val="00383DDE"/>
    <w:pPr>
      <w:tabs>
        <w:tab w:val="center" w:pos="4677"/>
        <w:tab w:val="right" w:pos="9355"/>
      </w:tabs>
      <w:spacing w:after="0" w:line="240" w:lineRule="auto"/>
    </w:pPr>
    <w:rPr>
      <w:sz w:val="20"/>
      <w:szCs w:val="20"/>
    </w:rPr>
  </w:style>
  <w:style w:type="character" w:customStyle="1" w:styleId="aa">
    <w:name w:val="Нижний колонтитул Знак"/>
    <w:link w:val="a9"/>
    <w:uiPriority w:val="99"/>
    <w:locked/>
    <w:rsid w:val="00383DDE"/>
    <w:rPr>
      <w:rFonts w:cs="Times New Roman"/>
    </w:rPr>
  </w:style>
  <w:style w:type="paragraph" w:styleId="21">
    <w:name w:val="Body Text Indent 2"/>
    <w:basedOn w:val="a"/>
    <w:link w:val="22"/>
    <w:uiPriority w:val="99"/>
    <w:semiHidden/>
    <w:rsid w:val="009D6912"/>
    <w:pPr>
      <w:tabs>
        <w:tab w:val="left" w:pos="11057"/>
      </w:tabs>
      <w:spacing w:after="0" w:line="360" w:lineRule="auto"/>
      <w:ind w:right="-2" w:firstLine="5529"/>
    </w:pPr>
    <w:rPr>
      <w:rFonts w:ascii="Bookman Old Style" w:hAnsi="Bookman Old Style"/>
      <w:sz w:val="20"/>
      <w:szCs w:val="20"/>
      <w:lang w:eastAsia="ru-RU"/>
    </w:rPr>
  </w:style>
  <w:style w:type="character" w:customStyle="1" w:styleId="22">
    <w:name w:val="Основной текст с отступом 2 Знак"/>
    <w:link w:val="21"/>
    <w:uiPriority w:val="99"/>
    <w:semiHidden/>
    <w:locked/>
    <w:rsid w:val="009D6912"/>
    <w:rPr>
      <w:rFonts w:ascii="Bookman Old Style" w:hAnsi="Bookman Old Style" w:cs="Times New Roman"/>
      <w:sz w:val="20"/>
      <w:szCs w:val="20"/>
      <w:lang w:eastAsia="ru-RU"/>
    </w:rPr>
  </w:style>
  <w:style w:type="character" w:customStyle="1" w:styleId="Tablecaption2">
    <w:name w:val="Table caption (2)_"/>
    <w:link w:val="Tablecaption20"/>
    <w:locked/>
    <w:rsid w:val="009D6912"/>
    <w:rPr>
      <w:rFonts w:ascii="Times New Roman" w:hAnsi="Times New Roman"/>
      <w:b/>
      <w:sz w:val="23"/>
      <w:shd w:val="clear" w:color="auto" w:fill="FFFFFF"/>
    </w:rPr>
  </w:style>
  <w:style w:type="paragraph" w:customStyle="1" w:styleId="Tablecaption20">
    <w:name w:val="Table caption (2)"/>
    <w:basedOn w:val="a"/>
    <w:link w:val="Tablecaption2"/>
    <w:rsid w:val="009D6912"/>
    <w:pPr>
      <w:widowControl w:val="0"/>
      <w:shd w:val="clear" w:color="auto" w:fill="FFFFFF"/>
      <w:spacing w:after="0" w:line="240" w:lineRule="atLeast"/>
    </w:pPr>
    <w:rPr>
      <w:rFonts w:ascii="Times New Roman" w:hAnsi="Times New Roman"/>
      <w:b/>
      <w:sz w:val="23"/>
      <w:szCs w:val="20"/>
    </w:rPr>
  </w:style>
  <w:style w:type="paragraph" w:styleId="ab">
    <w:name w:val="No Spacing"/>
    <w:uiPriority w:val="99"/>
    <w:qFormat/>
    <w:rsid w:val="00274F3D"/>
    <w:rPr>
      <w:sz w:val="22"/>
      <w:szCs w:val="22"/>
      <w:lang w:eastAsia="en-US"/>
    </w:rPr>
  </w:style>
  <w:style w:type="character" w:styleId="ac">
    <w:name w:val="annotation reference"/>
    <w:uiPriority w:val="99"/>
    <w:semiHidden/>
    <w:rsid w:val="009F7076"/>
    <w:rPr>
      <w:rFonts w:cs="Times New Roman"/>
      <w:sz w:val="16"/>
      <w:szCs w:val="16"/>
    </w:rPr>
  </w:style>
  <w:style w:type="paragraph" w:styleId="ad">
    <w:name w:val="annotation text"/>
    <w:basedOn w:val="a"/>
    <w:link w:val="ae"/>
    <w:uiPriority w:val="99"/>
    <w:semiHidden/>
    <w:rsid w:val="009F7076"/>
    <w:pPr>
      <w:spacing w:line="240" w:lineRule="auto"/>
    </w:pPr>
    <w:rPr>
      <w:sz w:val="20"/>
      <w:szCs w:val="20"/>
    </w:rPr>
  </w:style>
  <w:style w:type="character" w:customStyle="1" w:styleId="ae">
    <w:name w:val="Текст примечания Знак"/>
    <w:link w:val="ad"/>
    <w:uiPriority w:val="99"/>
    <w:semiHidden/>
    <w:locked/>
    <w:rsid w:val="009F7076"/>
    <w:rPr>
      <w:rFonts w:cs="Times New Roman"/>
      <w:sz w:val="20"/>
      <w:szCs w:val="20"/>
    </w:rPr>
  </w:style>
  <w:style w:type="paragraph" w:styleId="af">
    <w:name w:val="annotation subject"/>
    <w:basedOn w:val="ad"/>
    <w:next w:val="ad"/>
    <w:link w:val="af0"/>
    <w:uiPriority w:val="99"/>
    <w:semiHidden/>
    <w:rsid w:val="009F7076"/>
    <w:rPr>
      <w:b/>
      <w:bCs/>
    </w:rPr>
  </w:style>
  <w:style w:type="character" w:customStyle="1" w:styleId="af0">
    <w:name w:val="Тема примечания Знак"/>
    <w:link w:val="af"/>
    <w:uiPriority w:val="99"/>
    <w:semiHidden/>
    <w:locked/>
    <w:rsid w:val="009F7076"/>
    <w:rPr>
      <w:rFonts w:cs="Times New Roman"/>
      <w:b/>
      <w:bCs/>
      <w:sz w:val="20"/>
      <w:szCs w:val="20"/>
    </w:rPr>
  </w:style>
  <w:style w:type="paragraph" w:styleId="af1">
    <w:name w:val="Revision"/>
    <w:hidden/>
    <w:uiPriority w:val="99"/>
    <w:semiHidden/>
    <w:rsid w:val="009F7076"/>
    <w:rPr>
      <w:sz w:val="22"/>
      <w:szCs w:val="22"/>
      <w:lang w:eastAsia="en-US"/>
    </w:rPr>
  </w:style>
  <w:style w:type="paragraph" w:styleId="af2">
    <w:name w:val="Normal (Web)"/>
    <w:basedOn w:val="a"/>
    <w:uiPriority w:val="99"/>
    <w:unhideWhenUsed/>
    <w:rsid w:val="00EE3C83"/>
    <w:pPr>
      <w:spacing w:before="100" w:beforeAutospacing="1" w:after="100" w:afterAutospacing="1" w:line="240" w:lineRule="auto"/>
    </w:pPr>
    <w:rPr>
      <w:rFonts w:ascii="Times New Roman" w:eastAsia="Times New Roman" w:hAnsi="Times New Roman"/>
      <w:sz w:val="24"/>
      <w:szCs w:val="24"/>
      <w:lang w:eastAsia="ru-RU"/>
    </w:rPr>
  </w:style>
  <w:style w:type="character" w:customStyle="1" w:styleId="Bodytext3">
    <w:name w:val="Body text (3)_"/>
    <w:link w:val="Bodytext30"/>
    <w:rsid w:val="00E87546"/>
    <w:rPr>
      <w:rFonts w:ascii="Times New Roman" w:eastAsia="Times New Roman" w:hAnsi="Times New Roman"/>
      <w:b/>
      <w:bCs/>
      <w:sz w:val="33"/>
      <w:szCs w:val="33"/>
      <w:shd w:val="clear" w:color="auto" w:fill="FFFFFF"/>
    </w:rPr>
  </w:style>
  <w:style w:type="paragraph" w:customStyle="1" w:styleId="Bodytext30">
    <w:name w:val="Body text (3)"/>
    <w:basedOn w:val="a"/>
    <w:link w:val="Bodytext3"/>
    <w:rsid w:val="00E87546"/>
    <w:pPr>
      <w:widowControl w:val="0"/>
      <w:shd w:val="clear" w:color="auto" w:fill="FFFFFF"/>
      <w:spacing w:after="0" w:line="413" w:lineRule="exact"/>
      <w:jc w:val="center"/>
    </w:pPr>
    <w:rPr>
      <w:rFonts w:ascii="Times New Roman" w:eastAsia="Times New Roman" w:hAnsi="Times New Roman"/>
      <w:b/>
      <w:bCs/>
      <w:sz w:val="33"/>
      <w:szCs w:val="33"/>
    </w:rPr>
  </w:style>
  <w:style w:type="character" w:customStyle="1" w:styleId="Bodytext95ptBold2">
    <w:name w:val="Body text + 9;5 pt;Bold2"/>
    <w:rsid w:val="00F92D6F"/>
    <w:rPr>
      <w:rFonts w:ascii="Times New Roman" w:eastAsia="Times New Roman" w:hAnsi="Times New Roman" w:cs="Times New Roman"/>
      <w:b/>
      <w:bCs/>
      <w:i w:val="0"/>
      <w:iCs w:val="0"/>
      <w:smallCaps w:val="0"/>
      <w:strike w:val="0"/>
      <w:color w:val="000000"/>
      <w:spacing w:val="0"/>
      <w:w w:val="100"/>
      <w:position w:val="0"/>
      <w:sz w:val="19"/>
      <w:szCs w:val="19"/>
      <w:u w:val="none"/>
      <w:lang w:val="ru-RU"/>
    </w:rPr>
  </w:style>
  <w:style w:type="character" w:customStyle="1" w:styleId="31">
    <w:name w:val="Основной текст3"/>
    <w:rsid w:val="00F92D6F"/>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BodytextBold">
    <w:name w:val="Body text + Bold"/>
    <w:rsid w:val="00F92D6F"/>
    <w:rPr>
      <w:rFonts w:ascii="Times New Roman" w:eastAsia="Times New Roman" w:hAnsi="Times New Roman" w:cs="Times New Roman"/>
      <w:b/>
      <w:bCs/>
      <w:i w:val="0"/>
      <w:iCs w:val="0"/>
      <w:smallCaps w:val="0"/>
      <w:strike w:val="0"/>
      <w:color w:val="000000"/>
      <w:spacing w:val="0"/>
      <w:w w:val="100"/>
      <w:position w:val="0"/>
      <w:sz w:val="23"/>
      <w:szCs w:val="23"/>
      <w:u w:val="none"/>
      <w:lang w:val="ru-RU"/>
    </w:rPr>
  </w:style>
  <w:style w:type="character" w:customStyle="1" w:styleId="11">
    <w:name w:val="Основной текст1"/>
    <w:rsid w:val="0058575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23">
    <w:name w:val="Основной текст2"/>
    <w:rsid w:val="0058575D"/>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Bodytext12ptItalic1">
    <w:name w:val="Body text + 12 pt;Italic1"/>
    <w:rsid w:val="0058575D"/>
    <w:rPr>
      <w:rFonts w:ascii="Times New Roman" w:eastAsia="Times New Roman" w:hAnsi="Times New Roman" w:cs="Times New Roman"/>
      <w:b w:val="0"/>
      <w:bCs w:val="0"/>
      <w:i/>
      <w:iCs/>
      <w:smallCaps w:val="0"/>
      <w:strike w:val="0"/>
      <w:color w:val="000000"/>
      <w:spacing w:val="0"/>
      <w:w w:val="100"/>
      <w:position w:val="0"/>
      <w:sz w:val="24"/>
      <w:szCs w:val="24"/>
      <w:u w:val="single"/>
      <w:lang w:val="ru-RU"/>
    </w:rPr>
  </w:style>
  <w:style w:type="character" w:customStyle="1" w:styleId="Bodytext12ptItalic">
    <w:name w:val="Body text + 12 pt;Italic"/>
    <w:rsid w:val="0058575D"/>
    <w:rPr>
      <w:rFonts w:ascii="Times New Roman" w:eastAsia="Times New Roman" w:hAnsi="Times New Roman" w:cs="Times New Roman"/>
      <w:b w:val="0"/>
      <w:bCs w:val="0"/>
      <w:i/>
      <w:iCs/>
      <w:smallCaps w:val="0"/>
      <w:strike w:val="0"/>
      <w:color w:val="000000"/>
      <w:spacing w:val="0"/>
      <w:w w:val="100"/>
      <w:position w:val="0"/>
      <w:sz w:val="24"/>
      <w:szCs w:val="24"/>
      <w:u w:val="none"/>
      <w:lang w:val="ru-RU"/>
    </w:rPr>
  </w:style>
  <w:style w:type="character" w:customStyle="1" w:styleId="Tablecaption">
    <w:name w:val="Table caption_"/>
    <w:link w:val="Tablecaption1"/>
    <w:rsid w:val="0058575D"/>
    <w:rPr>
      <w:rFonts w:ascii="Times New Roman" w:eastAsia="Times New Roman" w:hAnsi="Times New Roman"/>
      <w:b/>
      <w:bCs/>
      <w:sz w:val="19"/>
      <w:szCs w:val="19"/>
      <w:shd w:val="clear" w:color="auto" w:fill="FFFFFF"/>
    </w:rPr>
  </w:style>
  <w:style w:type="character" w:customStyle="1" w:styleId="4">
    <w:name w:val="Основной текст4"/>
    <w:rsid w:val="0058575D"/>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paragraph" w:customStyle="1" w:styleId="Tablecaption1">
    <w:name w:val="Table caption1"/>
    <w:basedOn w:val="a"/>
    <w:link w:val="Tablecaption"/>
    <w:rsid w:val="0058575D"/>
    <w:pPr>
      <w:widowControl w:val="0"/>
      <w:shd w:val="clear" w:color="auto" w:fill="FFFFFF"/>
      <w:spacing w:after="0" w:line="0" w:lineRule="atLeast"/>
    </w:pPr>
    <w:rPr>
      <w:rFonts w:ascii="Times New Roman" w:eastAsia="Times New Roman" w:hAnsi="Times New Roman"/>
      <w:b/>
      <w:bCs/>
      <w:sz w:val="19"/>
      <w:szCs w:val="19"/>
    </w:rPr>
  </w:style>
  <w:style w:type="character" w:customStyle="1" w:styleId="Tablecaption0">
    <w:name w:val="Table caption"/>
    <w:rsid w:val="000033D4"/>
    <w:rPr>
      <w:rFonts w:ascii="Times New Roman" w:eastAsia="Times New Roman" w:hAnsi="Times New Roman" w:cs="Times New Roman"/>
      <w:b w:val="0"/>
      <w:bCs w:val="0"/>
      <w:i w:val="0"/>
      <w:iCs w:val="0"/>
      <w:smallCaps w:val="0"/>
      <w:strike w:val="0"/>
      <w:color w:val="000000"/>
      <w:spacing w:val="0"/>
      <w:w w:val="100"/>
      <w:position w:val="0"/>
      <w:sz w:val="19"/>
      <w:szCs w:val="19"/>
      <w:u w:val="single"/>
      <w:lang w:val="ru-RU"/>
    </w:rPr>
  </w:style>
  <w:style w:type="character" w:customStyle="1" w:styleId="Bodytext4">
    <w:name w:val="Body text (4)_"/>
    <w:link w:val="Bodytext41"/>
    <w:rsid w:val="00811DD5"/>
    <w:rPr>
      <w:rFonts w:ascii="Times New Roman" w:eastAsia="Times New Roman" w:hAnsi="Times New Roman"/>
      <w:i/>
      <w:iCs/>
      <w:shd w:val="clear" w:color="auto" w:fill="FFFFFF"/>
    </w:rPr>
  </w:style>
  <w:style w:type="character" w:customStyle="1" w:styleId="Bodytext5">
    <w:name w:val="Body text (5)_"/>
    <w:link w:val="Bodytext51"/>
    <w:rsid w:val="00811DD5"/>
    <w:rPr>
      <w:rFonts w:ascii="Times New Roman" w:eastAsia="Times New Roman" w:hAnsi="Times New Roman"/>
      <w:i/>
      <w:iCs/>
      <w:sz w:val="23"/>
      <w:szCs w:val="23"/>
      <w:shd w:val="clear" w:color="auto" w:fill="FFFFFF"/>
    </w:rPr>
  </w:style>
  <w:style w:type="character" w:customStyle="1" w:styleId="Bodytext6">
    <w:name w:val="Body text (6)_"/>
    <w:link w:val="Bodytext61"/>
    <w:rsid w:val="00811DD5"/>
    <w:rPr>
      <w:rFonts w:ascii="Times New Roman" w:eastAsia="Times New Roman" w:hAnsi="Times New Roman"/>
      <w:b/>
      <w:bCs/>
      <w:sz w:val="23"/>
      <w:szCs w:val="23"/>
      <w:shd w:val="clear" w:color="auto" w:fill="FFFFFF"/>
    </w:rPr>
  </w:style>
  <w:style w:type="character" w:customStyle="1" w:styleId="Bodytext4115ptNotItalic">
    <w:name w:val="Body text (4) + 11;5 pt;Not Italic"/>
    <w:rsid w:val="00811DD5"/>
    <w:rPr>
      <w:rFonts w:ascii="Times New Roman" w:eastAsia="Times New Roman" w:hAnsi="Times New Roman" w:cs="Times New Roman"/>
      <w:b w:val="0"/>
      <w:bCs w:val="0"/>
      <w:i w:val="0"/>
      <w:iCs w:val="0"/>
      <w:smallCaps w:val="0"/>
      <w:strike w:val="0"/>
      <w:color w:val="000000"/>
      <w:spacing w:val="0"/>
      <w:w w:val="100"/>
      <w:position w:val="0"/>
      <w:sz w:val="23"/>
      <w:szCs w:val="23"/>
      <w:u w:val="none"/>
      <w:lang w:val="ru-RU"/>
    </w:rPr>
  </w:style>
  <w:style w:type="character" w:customStyle="1" w:styleId="Bodytext40">
    <w:name w:val="Body text (4)"/>
    <w:rsid w:val="00811DD5"/>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rPr>
  </w:style>
  <w:style w:type="character" w:customStyle="1" w:styleId="Bodytext50">
    <w:name w:val="Body text (5)"/>
    <w:rsid w:val="00811DD5"/>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Bodytext7">
    <w:name w:val="Body text (7)_"/>
    <w:link w:val="Bodytext70"/>
    <w:rsid w:val="00811DD5"/>
    <w:rPr>
      <w:rFonts w:ascii="Times New Roman" w:eastAsia="Times New Roman" w:hAnsi="Times New Roman"/>
      <w:b/>
      <w:bCs/>
      <w:sz w:val="19"/>
      <w:szCs w:val="19"/>
      <w:shd w:val="clear" w:color="auto" w:fill="FFFFFF"/>
    </w:rPr>
  </w:style>
  <w:style w:type="character" w:customStyle="1" w:styleId="Bodytext60">
    <w:name w:val="Body text (6)"/>
    <w:rsid w:val="00811DD5"/>
    <w:rPr>
      <w:rFonts w:ascii="Times New Roman" w:eastAsia="Times New Roman" w:hAnsi="Times New Roman" w:cs="Times New Roman"/>
      <w:b w:val="0"/>
      <w:bCs w:val="0"/>
      <w:i w:val="0"/>
      <w:iCs w:val="0"/>
      <w:smallCaps w:val="0"/>
      <w:strike w:val="0"/>
      <w:color w:val="000000"/>
      <w:spacing w:val="0"/>
      <w:w w:val="100"/>
      <w:position w:val="0"/>
      <w:sz w:val="23"/>
      <w:szCs w:val="23"/>
      <w:u w:val="single"/>
      <w:lang w:val="ru-RU"/>
    </w:rPr>
  </w:style>
  <w:style w:type="character" w:customStyle="1" w:styleId="Bodytext8">
    <w:name w:val="Body text (8)_"/>
    <w:link w:val="Bodytext80"/>
    <w:rsid w:val="00811DD5"/>
    <w:rPr>
      <w:rFonts w:ascii="Trebuchet MS" w:eastAsia="Trebuchet MS" w:hAnsi="Trebuchet MS" w:cs="Trebuchet MS"/>
      <w:b/>
      <w:bCs/>
      <w:i/>
      <w:iCs/>
      <w:sz w:val="21"/>
      <w:szCs w:val="21"/>
      <w:shd w:val="clear" w:color="auto" w:fill="FFFFFF"/>
    </w:rPr>
  </w:style>
  <w:style w:type="character" w:customStyle="1" w:styleId="Tablecaption4">
    <w:name w:val="Table caption (4)_"/>
    <w:link w:val="Tablecaption41"/>
    <w:rsid w:val="00811DD5"/>
    <w:rPr>
      <w:rFonts w:ascii="Times New Roman" w:eastAsia="Times New Roman" w:hAnsi="Times New Roman"/>
      <w:i/>
      <w:iCs/>
      <w:shd w:val="clear" w:color="auto" w:fill="FFFFFF"/>
    </w:rPr>
  </w:style>
  <w:style w:type="character" w:customStyle="1" w:styleId="Tablecaption40">
    <w:name w:val="Table caption (4)"/>
    <w:rsid w:val="00811DD5"/>
    <w:rPr>
      <w:rFonts w:ascii="Times New Roman" w:eastAsia="Times New Roman" w:hAnsi="Times New Roman" w:cs="Times New Roman"/>
      <w:b w:val="0"/>
      <w:bCs w:val="0"/>
      <w:i w:val="0"/>
      <w:iCs w:val="0"/>
      <w:smallCaps w:val="0"/>
      <w:strike w:val="0"/>
      <w:color w:val="000000"/>
      <w:spacing w:val="0"/>
      <w:w w:val="100"/>
      <w:position w:val="0"/>
      <w:sz w:val="24"/>
      <w:szCs w:val="24"/>
      <w:u w:val="single"/>
      <w:lang w:val="ru-RU"/>
    </w:rPr>
  </w:style>
  <w:style w:type="character" w:customStyle="1" w:styleId="BodytextSmallCaps1">
    <w:name w:val="Body text + Small Caps1"/>
    <w:rsid w:val="00811DD5"/>
    <w:rPr>
      <w:rFonts w:ascii="Times New Roman" w:eastAsia="Times New Roman" w:hAnsi="Times New Roman" w:cs="Times New Roman"/>
      <w:b w:val="0"/>
      <w:bCs w:val="0"/>
      <w:i w:val="0"/>
      <w:iCs w:val="0"/>
      <w:smallCaps/>
      <w:strike w:val="0"/>
      <w:color w:val="000000"/>
      <w:spacing w:val="0"/>
      <w:w w:val="100"/>
      <w:position w:val="0"/>
      <w:sz w:val="23"/>
      <w:szCs w:val="23"/>
      <w:u w:val="none"/>
      <w:lang w:val="en-US"/>
    </w:rPr>
  </w:style>
  <w:style w:type="paragraph" w:customStyle="1" w:styleId="Bodytext41">
    <w:name w:val="Body text (4)1"/>
    <w:basedOn w:val="a"/>
    <w:link w:val="Bodytext4"/>
    <w:rsid w:val="00811DD5"/>
    <w:pPr>
      <w:widowControl w:val="0"/>
      <w:shd w:val="clear" w:color="auto" w:fill="FFFFFF"/>
      <w:spacing w:after="0" w:line="0" w:lineRule="atLeast"/>
      <w:ind w:hanging="840"/>
    </w:pPr>
    <w:rPr>
      <w:rFonts w:ascii="Times New Roman" w:eastAsia="Times New Roman" w:hAnsi="Times New Roman"/>
      <w:i/>
      <w:iCs/>
      <w:sz w:val="20"/>
      <w:szCs w:val="20"/>
    </w:rPr>
  </w:style>
  <w:style w:type="paragraph" w:customStyle="1" w:styleId="Bodytext51">
    <w:name w:val="Body text (5)1"/>
    <w:basedOn w:val="a"/>
    <w:link w:val="Bodytext5"/>
    <w:rsid w:val="00811DD5"/>
    <w:pPr>
      <w:widowControl w:val="0"/>
      <w:shd w:val="clear" w:color="auto" w:fill="FFFFFF"/>
      <w:spacing w:after="0" w:line="274" w:lineRule="exact"/>
      <w:ind w:hanging="940"/>
      <w:jc w:val="both"/>
    </w:pPr>
    <w:rPr>
      <w:rFonts w:ascii="Times New Roman" w:eastAsia="Times New Roman" w:hAnsi="Times New Roman"/>
      <w:i/>
      <w:iCs/>
      <w:sz w:val="23"/>
      <w:szCs w:val="23"/>
    </w:rPr>
  </w:style>
  <w:style w:type="paragraph" w:customStyle="1" w:styleId="Bodytext61">
    <w:name w:val="Body text (6)1"/>
    <w:basedOn w:val="a"/>
    <w:link w:val="Bodytext6"/>
    <w:rsid w:val="00811DD5"/>
    <w:pPr>
      <w:widowControl w:val="0"/>
      <w:shd w:val="clear" w:color="auto" w:fill="FFFFFF"/>
      <w:spacing w:after="0" w:line="0" w:lineRule="atLeast"/>
      <w:ind w:hanging="660"/>
      <w:jc w:val="center"/>
    </w:pPr>
    <w:rPr>
      <w:rFonts w:ascii="Times New Roman" w:eastAsia="Times New Roman" w:hAnsi="Times New Roman"/>
      <w:b/>
      <w:bCs/>
      <w:sz w:val="23"/>
      <w:szCs w:val="23"/>
    </w:rPr>
  </w:style>
  <w:style w:type="paragraph" w:customStyle="1" w:styleId="Bodytext70">
    <w:name w:val="Body text (7)"/>
    <w:basedOn w:val="a"/>
    <w:link w:val="Bodytext7"/>
    <w:rsid w:val="00811DD5"/>
    <w:pPr>
      <w:widowControl w:val="0"/>
      <w:shd w:val="clear" w:color="auto" w:fill="FFFFFF"/>
      <w:spacing w:after="0" w:line="0" w:lineRule="atLeast"/>
      <w:jc w:val="right"/>
    </w:pPr>
    <w:rPr>
      <w:rFonts w:ascii="Times New Roman" w:eastAsia="Times New Roman" w:hAnsi="Times New Roman"/>
      <w:b/>
      <w:bCs/>
      <w:sz w:val="19"/>
      <w:szCs w:val="19"/>
    </w:rPr>
  </w:style>
  <w:style w:type="paragraph" w:customStyle="1" w:styleId="Bodytext80">
    <w:name w:val="Body text (8)"/>
    <w:basedOn w:val="a"/>
    <w:link w:val="Bodytext8"/>
    <w:rsid w:val="00811DD5"/>
    <w:pPr>
      <w:widowControl w:val="0"/>
      <w:shd w:val="clear" w:color="auto" w:fill="FFFFFF"/>
      <w:spacing w:after="0" w:line="283" w:lineRule="exact"/>
      <w:ind w:hanging="800"/>
      <w:jc w:val="both"/>
    </w:pPr>
    <w:rPr>
      <w:rFonts w:ascii="Trebuchet MS" w:eastAsia="Trebuchet MS" w:hAnsi="Trebuchet MS"/>
      <w:b/>
      <w:bCs/>
      <w:i/>
      <w:iCs/>
      <w:sz w:val="21"/>
      <w:szCs w:val="21"/>
    </w:rPr>
  </w:style>
  <w:style w:type="paragraph" w:customStyle="1" w:styleId="Tablecaption41">
    <w:name w:val="Table caption (4)1"/>
    <w:basedOn w:val="a"/>
    <w:link w:val="Tablecaption4"/>
    <w:rsid w:val="00811DD5"/>
    <w:pPr>
      <w:widowControl w:val="0"/>
      <w:shd w:val="clear" w:color="auto" w:fill="FFFFFF"/>
      <w:spacing w:after="0" w:line="0" w:lineRule="atLeast"/>
    </w:pPr>
    <w:rPr>
      <w:rFonts w:ascii="Times New Roman" w:eastAsia="Times New Roman" w:hAnsi="Times New Roman"/>
      <w:i/>
      <w:iCs/>
      <w:sz w:val="20"/>
      <w:szCs w:val="20"/>
    </w:rPr>
  </w:style>
  <w:style w:type="character" w:styleId="af3">
    <w:name w:val="Strong"/>
    <w:uiPriority w:val="22"/>
    <w:qFormat/>
    <w:locked/>
    <w:rsid w:val="00CB4C84"/>
    <w:rPr>
      <w:b/>
      <w:bCs/>
    </w:rPr>
  </w:style>
  <w:style w:type="paragraph" w:styleId="24">
    <w:name w:val="Body Text 2"/>
    <w:basedOn w:val="a"/>
    <w:link w:val="25"/>
    <w:uiPriority w:val="99"/>
    <w:semiHidden/>
    <w:unhideWhenUsed/>
    <w:rsid w:val="004417B3"/>
    <w:pPr>
      <w:spacing w:after="120" w:line="480" w:lineRule="auto"/>
    </w:pPr>
    <w:rPr>
      <w:sz w:val="20"/>
      <w:szCs w:val="20"/>
    </w:rPr>
  </w:style>
  <w:style w:type="character" w:customStyle="1" w:styleId="25">
    <w:name w:val="Основной текст 2 Знак"/>
    <w:link w:val="24"/>
    <w:uiPriority w:val="99"/>
    <w:semiHidden/>
    <w:rsid w:val="004417B3"/>
    <w:rPr>
      <w:lang w:eastAsia="en-US"/>
    </w:rPr>
  </w:style>
  <w:style w:type="character" w:styleId="af4">
    <w:name w:val="Hyperlink"/>
    <w:uiPriority w:val="99"/>
    <w:unhideWhenUsed/>
    <w:rsid w:val="000F5370"/>
    <w:rPr>
      <w:color w:val="0000FF"/>
      <w:u w:val="single"/>
    </w:rPr>
  </w:style>
  <w:style w:type="paragraph" w:styleId="af5">
    <w:name w:val="caption"/>
    <w:basedOn w:val="a"/>
    <w:next w:val="a"/>
    <w:uiPriority w:val="99"/>
    <w:unhideWhenUsed/>
    <w:qFormat/>
    <w:locked/>
    <w:rsid w:val="00BB1AD0"/>
    <w:pPr>
      <w:spacing w:line="240" w:lineRule="auto"/>
    </w:pPr>
    <w:rPr>
      <w:b/>
      <w:bCs/>
      <w:color w:val="4F81BD"/>
      <w:sz w:val="18"/>
      <w:szCs w:val="18"/>
    </w:rPr>
  </w:style>
  <w:style w:type="paragraph" w:styleId="af6">
    <w:name w:val="TOC Heading"/>
    <w:basedOn w:val="1"/>
    <w:next w:val="a"/>
    <w:uiPriority w:val="39"/>
    <w:semiHidden/>
    <w:unhideWhenUsed/>
    <w:qFormat/>
    <w:rsid w:val="000011CB"/>
    <w:pPr>
      <w:spacing w:before="480" w:after="0"/>
      <w:jc w:val="left"/>
      <w:outlineLvl w:val="9"/>
    </w:pPr>
    <w:rPr>
      <w:rFonts w:ascii="Cambria" w:hAnsi="Cambria"/>
      <w:color w:val="365F91"/>
      <w:sz w:val="28"/>
      <w:lang w:eastAsia="ru-RU"/>
    </w:rPr>
  </w:style>
  <w:style w:type="paragraph" w:styleId="32">
    <w:name w:val="toc 3"/>
    <w:basedOn w:val="a"/>
    <w:next w:val="a"/>
    <w:autoRedefine/>
    <w:uiPriority w:val="39"/>
    <w:locked/>
    <w:rsid w:val="000011CB"/>
    <w:pPr>
      <w:spacing w:after="100"/>
      <w:ind w:left="440"/>
    </w:pPr>
  </w:style>
  <w:style w:type="paragraph" w:styleId="12">
    <w:name w:val="toc 1"/>
    <w:basedOn w:val="a"/>
    <w:next w:val="a"/>
    <w:autoRedefine/>
    <w:uiPriority w:val="39"/>
    <w:locked/>
    <w:rsid w:val="004D4933"/>
    <w:pPr>
      <w:tabs>
        <w:tab w:val="left" w:pos="660"/>
        <w:tab w:val="right" w:leader="dot" w:pos="9345"/>
      </w:tabs>
      <w:spacing w:after="100"/>
    </w:pPr>
    <w:rPr>
      <w:noProof/>
    </w:rPr>
  </w:style>
  <w:style w:type="paragraph" w:styleId="26">
    <w:name w:val="toc 2"/>
    <w:basedOn w:val="a"/>
    <w:next w:val="a"/>
    <w:autoRedefine/>
    <w:uiPriority w:val="39"/>
    <w:locked/>
    <w:rsid w:val="000011CB"/>
    <w:pPr>
      <w:spacing w:after="100"/>
      <w:ind w:left="220"/>
    </w:pPr>
  </w:style>
  <w:style w:type="character" w:customStyle="1" w:styleId="WW8Num1z3">
    <w:name w:val="WW8Num1z3"/>
    <w:rsid w:val="00EC44D1"/>
  </w:style>
  <w:style w:type="character" w:styleId="af7">
    <w:name w:val="FollowedHyperlink"/>
    <w:basedOn w:val="a0"/>
    <w:uiPriority w:val="99"/>
    <w:semiHidden/>
    <w:unhideWhenUsed/>
    <w:rsid w:val="00E658AC"/>
    <w:rPr>
      <w:color w:val="800080" w:themeColor="followedHyperlink"/>
      <w:u w:val="single"/>
    </w:rPr>
  </w:style>
  <w:style w:type="character" w:customStyle="1" w:styleId="Bodytext9">
    <w:name w:val="Body text + 9"/>
    <w:aliases w:val="5 pt,Bold2"/>
    <w:rsid w:val="00E658AC"/>
    <w:rPr>
      <w:rFonts w:ascii="Times New Roman" w:eastAsia="Times New Roman" w:hAnsi="Times New Roman" w:cs="Times New Roman" w:hint="default"/>
      <w:b w:val="0"/>
      <w:bCs w:val="0"/>
      <w:i w:val="0"/>
      <w:iCs w:val="0"/>
      <w:smallCaps w:val="0"/>
      <w:strike w:val="0"/>
      <w:dstrike w:val="0"/>
      <w:color w:val="000000"/>
      <w:spacing w:val="0"/>
      <w:w w:val="100"/>
      <w:position w:val="0"/>
      <w:sz w:val="23"/>
      <w:szCs w:val="23"/>
      <w:u w:val="none"/>
      <w:effect w:val="none"/>
      <w:lang w:val="ru-RU"/>
    </w:rPr>
  </w:style>
  <w:style w:type="character" w:customStyle="1" w:styleId="Bodytext12pt">
    <w:name w:val="Body text + 12 pt"/>
    <w:aliases w:val="Italic1"/>
    <w:rsid w:val="00E658AC"/>
    <w:rPr>
      <w:rFonts w:ascii="Times New Roman" w:eastAsia="Times New Roman" w:hAnsi="Times New Roman" w:cs="Times New Roman" w:hint="default"/>
      <w:b w:val="0"/>
      <w:bCs w:val="0"/>
      <w:i/>
      <w:iCs/>
      <w:smallCaps w:val="0"/>
      <w:strike w:val="0"/>
      <w:dstrike w:val="0"/>
      <w:color w:val="000000"/>
      <w:spacing w:val="0"/>
      <w:w w:val="100"/>
      <w:position w:val="0"/>
      <w:sz w:val="24"/>
      <w:szCs w:val="24"/>
      <w:u w:val="none"/>
      <w:effect w:val="none"/>
      <w:lang w:val="ru-RU"/>
    </w:rPr>
  </w:style>
</w:styles>
</file>

<file path=word/webSettings.xml><?xml version="1.0" encoding="utf-8"?>
<w:webSettings xmlns:r="http://schemas.openxmlformats.org/officeDocument/2006/relationships" xmlns:w="http://schemas.openxmlformats.org/wordprocessingml/2006/main">
  <w:divs>
    <w:div w:id="407271551">
      <w:bodyDiv w:val="1"/>
      <w:marLeft w:val="0"/>
      <w:marRight w:val="0"/>
      <w:marTop w:val="0"/>
      <w:marBottom w:val="0"/>
      <w:divBdr>
        <w:top w:val="none" w:sz="0" w:space="0" w:color="auto"/>
        <w:left w:val="none" w:sz="0" w:space="0" w:color="auto"/>
        <w:bottom w:val="none" w:sz="0" w:space="0" w:color="auto"/>
        <w:right w:val="none" w:sz="0" w:space="0" w:color="auto"/>
      </w:divBdr>
    </w:div>
    <w:div w:id="460804287">
      <w:bodyDiv w:val="1"/>
      <w:marLeft w:val="0"/>
      <w:marRight w:val="0"/>
      <w:marTop w:val="0"/>
      <w:marBottom w:val="0"/>
      <w:divBdr>
        <w:top w:val="none" w:sz="0" w:space="0" w:color="auto"/>
        <w:left w:val="none" w:sz="0" w:space="0" w:color="auto"/>
        <w:bottom w:val="none" w:sz="0" w:space="0" w:color="auto"/>
        <w:right w:val="none" w:sz="0" w:space="0" w:color="auto"/>
      </w:divBdr>
    </w:div>
    <w:div w:id="926695870">
      <w:bodyDiv w:val="1"/>
      <w:marLeft w:val="0"/>
      <w:marRight w:val="0"/>
      <w:marTop w:val="0"/>
      <w:marBottom w:val="0"/>
      <w:divBdr>
        <w:top w:val="none" w:sz="0" w:space="0" w:color="auto"/>
        <w:left w:val="none" w:sz="0" w:space="0" w:color="auto"/>
        <w:bottom w:val="none" w:sz="0" w:space="0" w:color="auto"/>
        <w:right w:val="none" w:sz="0" w:space="0" w:color="auto"/>
      </w:divBdr>
    </w:div>
    <w:div w:id="932737103">
      <w:bodyDiv w:val="1"/>
      <w:marLeft w:val="0"/>
      <w:marRight w:val="0"/>
      <w:marTop w:val="0"/>
      <w:marBottom w:val="0"/>
      <w:divBdr>
        <w:top w:val="none" w:sz="0" w:space="0" w:color="auto"/>
        <w:left w:val="none" w:sz="0" w:space="0" w:color="auto"/>
        <w:bottom w:val="none" w:sz="0" w:space="0" w:color="auto"/>
        <w:right w:val="none" w:sz="0" w:space="0" w:color="auto"/>
      </w:divBdr>
      <w:divsChild>
        <w:div w:id="1608998937">
          <w:marLeft w:val="0"/>
          <w:marRight w:val="0"/>
          <w:marTop w:val="0"/>
          <w:marBottom w:val="0"/>
          <w:divBdr>
            <w:top w:val="none" w:sz="0" w:space="0" w:color="auto"/>
            <w:left w:val="none" w:sz="0" w:space="0" w:color="auto"/>
            <w:bottom w:val="none" w:sz="0" w:space="0" w:color="auto"/>
            <w:right w:val="none" w:sz="0" w:space="0" w:color="auto"/>
          </w:divBdr>
        </w:div>
      </w:divsChild>
    </w:div>
    <w:div w:id="1312715521">
      <w:marLeft w:val="0"/>
      <w:marRight w:val="0"/>
      <w:marTop w:val="0"/>
      <w:marBottom w:val="0"/>
      <w:divBdr>
        <w:top w:val="none" w:sz="0" w:space="0" w:color="auto"/>
        <w:left w:val="none" w:sz="0" w:space="0" w:color="auto"/>
        <w:bottom w:val="none" w:sz="0" w:space="0" w:color="auto"/>
        <w:right w:val="none" w:sz="0" w:space="0" w:color="auto"/>
      </w:divBdr>
    </w:div>
    <w:div w:id="1312715522">
      <w:marLeft w:val="0"/>
      <w:marRight w:val="0"/>
      <w:marTop w:val="0"/>
      <w:marBottom w:val="0"/>
      <w:divBdr>
        <w:top w:val="none" w:sz="0" w:space="0" w:color="auto"/>
        <w:left w:val="none" w:sz="0" w:space="0" w:color="auto"/>
        <w:bottom w:val="none" w:sz="0" w:space="0" w:color="auto"/>
        <w:right w:val="none" w:sz="0" w:space="0" w:color="auto"/>
      </w:divBdr>
    </w:div>
    <w:div w:id="1312715523">
      <w:marLeft w:val="0"/>
      <w:marRight w:val="0"/>
      <w:marTop w:val="0"/>
      <w:marBottom w:val="0"/>
      <w:divBdr>
        <w:top w:val="none" w:sz="0" w:space="0" w:color="auto"/>
        <w:left w:val="none" w:sz="0" w:space="0" w:color="auto"/>
        <w:bottom w:val="none" w:sz="0" w:space="0" w:color="auto"/>
        <w:right w:val="none" w:sz="0" w:space="0" w:color="auto"/>
      </w:divBdr>
    </w:div>
    <w:div w:id="1312715524">
      <w:marLeft w:val="0"/>
      <w:marRight w:val="0"/>
      <w:marTop w:val="0"/>
      <w:marBottom w:val="0"/>
      <w:divBdr>
        <w:top w:val="none" w:sz="0" w:space="0" w:color="auto"/>
        <w:left w:val="none" w:sz="0" w:space="0" w:color="auto"/>
        <w:bottom w:val="none" w:sz="0" w:space="0" w:color="auto"/>
        <w:right w:val="none" w:sz="0" w:space="0" w:color="auto"/>
      </w:divBdr>
    </w:div>
    <w:div w:id="1726642509">
      <w:bodyDiv w:val="1"/>
      <w:marLeft w:val="0"/>
      <w:marRight w:val="0"/>
      <w:marTop w:val="0"/>
      <w:marBottom w:val="0"/>
      <w:divBdr>
        <w:top w:val="none" w:sz="0" w:space="0" w:color="auto"/>
        <w:left w:val="none" w:sz="0" w:space="0" w:color="auto"/>
        <w:bottom w:val="none" w:sz="0" w:space="0" w:color="auto"/>
        <w:right w:val="none" w:sz="0" w:space="0" w:color="auto"/>
      </w:divBdr>
    </w:div>
    <w:div w:id="1763601067">
      <w:bodyDiv w:val="1"/>
      <w:marLeft w:val="0"/>
      <w:marRight w:val="0"/>
      <w:marTop w:val="0"/>
      <w:marBottom w:val="0"/>
      <w:divBdr>
        <w:top w:val="none" w:sz="0" w:space="0" w:color="auto"/>
        <w:left w:val="none" w:sz="0" w:space="0" w:color="auto"/>
        <w:bottom w:val="none" w:sz="0" w:space="0" w:color="auto"/>
        <w:right w:val="none" w:sz="0" w:space="0" w:color="auto"/>
      </w:divBdr>
    </w:div>
    <w:div w:id="195579463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18"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6"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9"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 Type="http://schemas.openxmlformats.org/officeDocument/2006/relationships/numbering" Target="numbering.xml"/><Relationship Id="rId21"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4"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2"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7" Type="http://schemas.openxmlformats.org/officeDocument/2006/relationships/hyperlink" Target="https://ru.wikipedia.org/wiki/%D0%AD%D0%B2%D0%B5%D0%BD%D0%BA%D0%B8%D0%B9%D1%81%D0%BA%D0%B8%D0%B9_%D1%80%D0%B0%D0%B9%D0%BE%D0%BD" TargetMode="External"/><Relationship Id="rId50" Type="http://schemas.openxmlformats.org/officeDocument/2006/relationships/image" Target="media/image7.png"/><Relationship Id="rId7" Type="http://schemas.openxmlformats.org/officeDocument/2006/relationships/footnotes" Target="footnotes.xml"/><Relationship Id="rId12"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17"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5"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3"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8"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6" Type="http://schemas.openxmlformats.org/officeDocument/2006/relationships/image" Target="media/image5.jpeg"/><Relationship Id="rId2" Type="http://schemas.openxmlformats.org/officeDocument/2006/relationships/customXml" Target="../customXml/item2.xml"/><Relationship Id="rId16"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0"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9"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1"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54"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4"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2"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7"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0"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5" Type="http://schemas.openxmlformats.org/officeDocument/2006/relationships/image" Target="media/image4.jpeg"/><Relationship Id="rId53"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3"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8"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6"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9" Type="http://schemas.openxmlformats.org/officeDocument/2006/relationships/image" Target="media/image6.png"/><Relationship Id="rId10"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19"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1"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4" Type="http://schemas.openxmlformats.org/officeDocument/2006/relationships/image" Target="media/image3.jpeg"/><Relationship Id="rId52"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jpeg"/><Relationship Id="rId14"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2"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27"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0"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35" Type="http://schemas.openxmlformats.org/officeDocument/2006/relationships/hyperlink" Target="file:///\\sql\OBMEN\&#1058;&#1077;&#1085;&#1076;&#1077;&#1088;&#1085;&#1099;&#1081;%20&#1082;&#1086;&#1084;&#1080;&#1090;&#1077;&#1090;\OBMEN\&#1058;&#1077;&#1085;&#1076;&#1077;&#1088;&#1099;%20&#1041;&#1053;&#1043;&#1056;&#1069;\12%20&#1059;&#1056;&#1055;\3%202021\&#1055;&#1044;&#1054;%20&#8470;%2025%20&#1041;&#1053;&#1043;&#1056;&#1069;-2021%20II%20&#1101;&#1090;&#1072;&#1087;%20&#1041;&#1059;%205000-320%20&#8470;14940\&#1092;&#1086;&#1088;&#1084;&#1072;%203\&#1087;&#1088;&#1080;&#1083;&#1086;&#1078;&#1077;&#1085;&#1080;&#1077;%201%20&#1082;%20&#1092;&#1086;&#1088;&#1084;&#1077;%202%20&#1090;&#1079;.docx" TargetMode="External"/><Relationship Id="rId43" Type="http://schemas.openxmlformats.org/officeDocument/2006/relationships/image" Target="media/image2.png"/><Relationship Id="rId48" Type="http://schemas.openxmlformats.org/officeDocument/2006/relationships/hyperlink" Target="https://ru.wikipedia.org/wiki/%D0%9A%D1%80%D0%B0%D1%81%D0%BD%D0%BE%D1%8F%D1%80%D1%81%D0%BA%D0%B8%D0%B9_%D0%BA%D1%80%D0%B0%D0%B9" TargetMode="External"/><Relationship Id="rId8" Type="http://schemas.openxmlformats.org/officeDocument/2006/relationships/endnotes" Target="endnotes.xml"/><Relationship Id="rId51" Type="http://schemas.openxmlformats.org/officeDocument/2006/relationships/image" Target="media/image8.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0DB081-A321-4BD9-847B-CD65CB264D67}">
  <ds:schemaRefs>
    <ds:schemaRef ds:uri="http://schemas.openxmlformats.org/officeDocument/2006/bibliography"/>
  </ds:schemaRefs>
</ds:datastoreItem>
</file>

<file path=customXml/itemProps2.xml><?xml version="1.0" encoding="utf-8"?>
<ds:datastoreItem xmlns:ds="http://schemas.openxmlformats.org/officeDocument/2006/customXml" ds:itemID="{7141060A-BC6B-43AA-8497-6A781AA8086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33</TotalTime>
  <Pages>48</Pages>
  <Words>13617</Words>
  <Characters>102906</Characters>
  <Application>Microsoft Office Word</Application>
  <DocSecurity>0</DocSecurity>
  <Lines>857</Lines>
  <Paragraphs>232</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116291</CharactersWithSpaces>
  <SharedDoc>false</SharedDoc>
  <HLinks>
    <vt:vector size="210" baseType="variant">
      <vt:variant>
        <vt:i4>3866717</vt:i4>
      </vt:variant>
      <vt:variant>
        <vt:i4>204</vt:i4>
      </vt:variant>
      <vt:variant>
        <vt:i4>0</vt:i4>
      </vt:variant>
      <vt:variant>
        <vt:i4>5</vt:i4>
      </vt:variant>
      <vt:variant>
        <vt:lpwstr>https://ru.wikipedia.org/wiki/%D0%9A%D1%80%D0%B0%D1%81%D0%BD%D0%BE%D1%8F%D1%80%D1%81%D0%BA%D0%B8%D0%B9_%D0%BA%D1%80%D0%B0%D0%B9</vt:lpwstr>
      </vt:variant>
      <vt:variant>
        <vt:lpwstr/>
      </vt:variant>
      <vt:variant>
        <vt:i4>7143438</vt:i4>
      </vt:variant>
      <vt:variant>
        <vt:i4>201</vt:i4>
      </vt:variant>
      <vt:variant>
        <vt:i4>0</vt:i4>
      </vt:variant>
      <vt:variant>
        <vt:i4>5</vt:i4>
      </vt:variant>
      <vt:variant>
        <vt:lpwstr>https://ru.wikipedia.org/wiki/%D0%AD%D0%B2%D0%B5%D0%BD%D0%BA%D0%B8%D0%B9%D1%81%D0%BA%D0%B8%D0%B9_%D1%80%D0%B0%D0%B9%D0%BE%D0%BD</vt:lpwstr>
      </vt:variant>
      <vt:variant>
        <vt:lpwstr/>
      </vt:variant>
      <vt:variant>
        <vt:i4>1507384</vt:i4>
      </vt:variant>
      <vt:variant>
        <vt:i4>194</vt:i4>
      </vt:variant>
      <vt:variant>
        <vt:i4>0</vt:i4>
      </vt:variant>
      <vt:variant>
        <vt:i4>5</vt:i4>
      </vt:variant>
      <vt:variant>
        <vt:lpwstr/>
      </vt:variant>
      <vt:variant>
        <vt:lpwstr>_Toc69820368</vt:lpwstr>
      </vt:variant>
      <vt:variant>
        <vt:i4>1835064</vt:i4>
      </vt:variant>
      <vt:variant>
        <vt:i4>188</vt:i4>
      </vt:variant>
      <vt:variant>
        <vt:i4>0</vt:i4>
      </vt:variant>
      <vt:variant>
        <vt:i4>5</vt:i4>
      </vt:variant>
      <vt:variant>
        <vt:lpwstr/>
      </vt:variant>
      <vt:variant>
        <vt:lpwstr>_Toc69820363</vt:lpwstr>
      </vt:variant>
      <vt:variant>
        <vt:i4>1900603</vt:i4>
      </vt:variant>
      <vt:variant>
        <vt:i4>182</vt:i4>
      </vt:variant>
      <vt:variant>
        <vt:i4>0</vt:i4>
      </vt:variant>
      <vt:variant>
        <vt:i4>5</vt:i4>
      </vt:variant>
      <vt:variant>
        <vt:lpwstr/>
      </vt:variant>
      <vt:variant>
        <vt:lpwstr>_Toc69820352</vt:lpwstr>
      </vt:variant>
      <vt:variant>
        <vt:i4>1966139</vt:i4>
      </vt:variant>
      <vt:variant>
        <vt:i4>176</vt:i4>
      </vt:variant>
      <vt:variant>
        <vt:i4>0</vt:i4>
      </vt:variant>
      <vt:variant>
        <vt:i4>5</vt:i4>
      </vt:variant>
      <vt:variant>
        <vt:lpwstr/>
      </vt:variant>
      <vt:variant>
        <vt:lpwstr>_Toc69820351</vt:lpwstr>
      </vt:variant>
      <vt:variant>
        <vt:i4>2031675</vt:i4>
      </vt:variant>
      <vt:variant>
        <vt:i4>170</vt:i4>
      </vt:variant>
      <vt:variant>
        <vt:i4>0</vt:i4>
      </vt:variant>
      <vt:variant>
        <vt:i4>5</vt:i4>
      </vt:variant>
      <vt:variant>
        <vt:lpwstr/>
      </vt:variant>
      <vt:variant>
        <vt:lpwstr>_Toc69820350</vt:lpwstr>
      </vt:variant>
      <vt:variant>
        <vt:i4>1572922</vt:i4>
      </vt:variant>
      <vt:variant>
        <vt:i4>164</vt:i4>
      </vt:variant>
      <vt:variant>
        <vt:i4>0</vt:i4>
      </vt:variant>
      <vt:variant>
        <vt:i4>5</vt:i4>
      </vt:variant>
      <vt:variant>
        <vt:lpwstr/>
      </vt:variant>
      <vt:variant>
        <vt:lpwstr>_Toc69820347</vt:lpwstr>
      </vt:variant>
      <vt:variant>
        <vt:i4>1638458</vt:i4>
      </vt:variant>
      <vt:variant>
        <vt:i4>158</vt:i4>
      </vt:variant>
      <vt:variant>
        <vt:i4>0</vt:i4>
      </vt:variant>
      <vt:variant>
        <vt:i4>5</vt:i4>
      </vt:variant>
      <vt:variant>
        <vt:lpwstr/>
      </vt:variant>
      <vt:variant>
        <vt:lpwstr>_Toc69820346</vt:lpwstr>
      </vt:variant>
      <vt:variant>
        <vt:i4>1703994</vt:i4>
      </vt:variant>
      <vt:variant>
        <vt:i4>152</vt:i4>
      </vt:variant>
      <vt:variant>
        <vt:i4>0</vt:i4>
      </vt:variant>
      <vt:variant>
        <vt:i4>5</vt:i4>
      </vt:variant>
      <vt:variant>
        <vt:lpwstr/>
      </vt:variant>
      <vt:variant>
        <vt:lpwstr>_Toc69820345</vt:lpwstr>
      </vt:variant>
      <vt:variant>
        <vt:i4>1769530</vt:i4>
      </vt:variant>
      <vt:variant>
        <vt:i4>146</vt:i4>
      </vt:variant>
      <vt:variant>
        <vt:i4>0</vt:i4>
      </vt:variant>
      <vt:variant>
        <vt:i4>5</vt:i4>
      </vt:variant>
      <vt:variant>
        <vt:lpwstr/>
      </vt:variant>
      <vt:variant>
        <vt:lpwstr>_Toc69820344</vt:lpwstr>
      </vt:variant>
      <vt:variant>
        <vt:i4>1835066</vt:i4>
      </vt:variant>
      <vt:variant>
        <vt:i4>140</vt:i4>
      </vt:variant>
      <vt:variant>
        <vt:i4>0</vt:i4>
      </vt:variant>
      <vt:variant>
        <vt:i4>5</vt:i4>
      </vt:variant>
      <vt:variant>
        <vt:lpwstr/>
      </vt:variant>
      <vt:variant>
        <vt:lpwstr>_Toc69820343</vt:lpwstr>
      </vt:variant>
      <vt:variant>
        <vt:i4>1900602</vt:i4>
      </vt:variant>
      <vt:variant>
        <vt:i4>134</vt:i4>
      </vt:variant>
      <vt:variant>
        <vt:i4>0</vt:i4>
      </vt:variant>
      <vt:variant>
        <vt:i4>5</vt:i4>
      </vt:variant>
      <vt:variant>
        <vt:lpwstr/>
      </vt:variant>
      <vt:variant>
        <vt:lpwstr>_Toc69820342</vt:lpwstr>
      </vt:variant>
      <vt:variant>
        <vt:i4>1507391</vt:i4>
      </vt:variant>
      <vt:variant>
        <vt:i4>128</vt:i4>
      </vt:variant>
      <vt:variant>
        <vt:i4>0</vt:i4>
      </vt:variant>
      <vt:variant>
        <vt:i4>5</vt:i4>
      </vt:variant>
      <vt:variant>
        <vt:lpwstr/>
      </vt:variant>
      <vt:variant>
        <vt:lpwstr>_Toc69820318</vt:lpwstr>
      </vt:variant>
      <vt:variant>
        <vt:i4>1572927</vt:i4>
      </vt:variant>
      <vt:variant>
        <vt:i4>122</vt:i4>
      </vt:variant>
      <vt:variant>
        <vt:i4>0</vt:i4>
      </vt:variant>
      <vt:variant>
        <vt:i4>5</vt:i4>
      </vt:variant>
      <vt:variant>
        <vt:lpwstr/>
      </vt:variant>
      <vt:variant>
        <vt:lpwstr>_Toc69820317</vt:lpwstr>
      </vt:variant>
      <vt:variant>
        <vt:i4>1638463</vt:i4>
      </vt:variant>
      <vt:variant>
        <vt:i4>116</vt:i4>
      </vt:variant>
      <vt:variant>
        <vt:i4>0</vt:i4>
      </vt:variant>
      <vt:variant>
        <vt:i4>5</vt:i4>
      </vt:variant>
      <vt:variant>
        <vt:lpwstr/>
      </vt:variant>
      <vt:variant>
        <vt:lpwstr>_Toc69820316</vt:lpwstr>
      </vt:variant>
      <vt:variant>
        <vt:i4>1703999</vt:i4>
      </vt:variant>
      <vt:variant>
        <vt:i4>110</vt:i4>
      </vt:variant>
      <vt:variant>
        <vt:i4>0</vt:i4>
      </vt:variant>
      <vt:variant>
        <vt:i4>5</vt:i4>
      </vt:variant>
      <vt:variant>
        <vt:lpwstr/>
      </vt:variant>
      <vt:variant>
        <vt:lpwstr>_Toc69820315</vt:lpwstr>
      </vt:variant>
      <vt:variant>
        <vt:i4>1769535</vt:i4>
      </vt:variant>
      <vt:variant>
        <vt:i4>104</vt:i4>
      </vt:variant>
      <vt:variant>
        <vt:i4>0</vt:i4>
      </vt:variant>
      <vt:variant>
        <vt:i4>5</vt:i4>
      </vt:variant>
      <vt:variant>
        <vt:lpwstr/>
      </vt:variant>
      <vt:variant>
        <vt:lpwstr>_Toc69820314</vt:lpwstr>
      </vt:variant>
      <vt:variant>
        <vt:i4>1835071</vt:i4>
      </vt:variant>
      <vt:variant>
        <vt:i4>98</vt:i4>
      </vt:variant>
      <vt:variant>
        <vt:i4>0</vt:i4>
      </vt:variant>
      <vt:variant>
        <vt:i4>5</vt:i4>
      </vt:variant>
      <vt:variant>
        <vt:lpwstr/>
      </vt:variant>
      <vt:variant>
        <vt:lpwstr>_Toc69820313</vt:lpwstr>
      </vt:variant>
      <vt:variant>
        <vt:i4>1900607</vt:i4>
      </vt:variant>
      <vt:variant>
        <vt:i4>92</vt:i4>
      </vt:variant>
      <vt:variant>
        <vt:i4>0</vt:i4>
      </vt:variant>
      <vt:variant>
        <vt:i4>5</vt:i4>
      </vt:variant>
      <vt:variant>
        <vt:lpwstr/>
      </vt:variant>
      <vt:variant>
        <vt:lpwstr>_Toc69820312</vt:lpwstr>
      </vt:variant>
      <vt:variant>
        <vt:i4>1966143</vt:i4>
      </vt:variant>
      <vt:variant>
        <vt:i4>86</vt:i4>
      </vt:variant>
      <vt:variant>
        <vt:i4>0</vt:i4>
      </vt:variant>
      <vt:variant>
        <vt:i4>5</vt:i4>
      </vt:variant>
      <vt:variant>
        <vt:lpwstr/>
      </vt:variant>
      <vt:variant>
        <vt:lpwstr>_Toc69820311</vt:lpwstr>
      </vt:variant>
      <vt:variant>
        <vt:i4>2031679</vt:i4>
      </vt:variant>
      <vt:variant>
        <vt:i4>80</vt:i4>
      </vt:variant>
      <vt:variant>
        <vt:i4>0</vt:i4>
      </vt:variant>
      <vt:variant>
        <vt:i4>5</vt:i4>
      </vt:variant>
      <vt:variant>
        <vt:lpwstr/>
      </vt:variant>
      <vt:variant>
        <vt:lpwstr>_Toc69820310</vt:lpwstr>
      </vt:variant>
      <vt:variant>
        <vt:i4>1441854</vt:i4>
      </vt:variant>
      <vt:variant>
        <vt:i4>74</vt:i4>
      </vt:variant>
      <vt:variant>
        <vt:i4>0</vt:i4>
      </vt:variant>
      <vt:variant>
        <vt:i4>5</vt:i4>
      </vt:variant>
      <vt:variant>
        <vt:lpwstr/>
      </vt:variant>
      <vt:variant>
        <vt:lpwstr>_Toc69820309</vt:lpwstr>
      </vt:variant>
      <vt:variant>
        <vt:i4>1703998</vt:i4>
      </vt:variant>
      <vt:variant>
        <vt:i4>68</vt:i4>
      </vt:variant>
      <vt:variant>
        <vt:i4>0</vt:i4>
      </vt:variant>
      <vt:variant>
        <vt:i4>5</vt:i4>
      </vt:variant>
      <vt:variant>
        <vt:lpwstr/>
      </vt:variant>
      <vt:variant>
        <vt:lpwstr>_Toc69820305</vt:lpwstr>
      </vt:variant>
      <vt:variant>
        <vt:i4>1835070</vt:i4>
      </vt:variant>
      <vt:variant>
        <vt:i4>62</vt:i4>
      </vt:variant>
      <vt:variant>
        <vt:i4>0</vt:i4>
      </vt:variant>
      <vt:variant>
        <vt:i4>5</vt:i4>
      </vt:variant>
      <vt:variant>
        <vt:lpwstr/>
      </vt:variant>
      <vt:variant>
        <vt:lpwstr>_Toc69820303</vt:lpwstr>
      </vt:variant>
      <vt:variant>
        <vt:i4>1900606</vt:i4>
      </vt:variant>
      <vt:variant>
        <vt:i4>56</vt:i4>
      </vt:variant>
      <vt:variant>
        <vt:i4>0</vt:i4>
      </vt:variant>
      <vt:variant>
        <vt:i4>5</vt:i4>
      </vt:variant>
      <vt:variant>
        <vt:lpwstr/>
      </vt:variant>
      <vt:variant>
        <vt:lpwstr>_Toc69820302</vt:lpwstr>
      </vt:variant>
      <vt:variant>
        <vt:i4>1966142</vt:i4>
      </vt:variant>
      <vt:variant>
        <vt:i4>50</vt:i4>
      </vt:variant>
      <vt:variant>
        <vt:i4>0</vt:i4>
      </vt:variant>
      <vt:variant>
        <vt:i4>5</vt:i4>
      </vt:variant>
      <vt:variant>
        <vt:lpwstr/>
      </vt:variant>
      <vt:variant>
        <vt:lpwstr>_Toc69820301</vt:lpwstr>
      </vt:variant>
      <vt:variant>
        <vt:i4>2031678</vt:i4>
      </vt:variant>
      <vt:variant>
        <vt:i4>44</vt:i4>
      </vt:variant>
      <vt:variant>
        <vt:i4>0</vt:i4>
      </vt:variant>
      <vt:variant>
        <vt:i4>5</vt:i4>
      </vt:variant>
      <vt:variant>
        <vt:lpwstr/>
      </vt:variant>
      <vt:variant>
        <vt:lpwstr>_Toc69820300</vt:lpwstr>
      </vt:variant>
      <vt:variant>
        <vt:i4>1507383</vt:i4>
      </vt:variant>
      <vt:variant>
        <vt:i4>38</vt:i4>
      </vt:variant>
      <vt:variant>
        <vt:i4>0</vt:i4>
      </vt:variant>
      <vt:variant>
        <vt:i4>5</vt:i4>
      </vt:variant>
      <vt:variant>
        <vt:lpwstr/>
      </vt:variant>
      <vt:variant>
        <vt:lpwstr>_Toc69820299</vt:lpwstr>
      </vt:variant>
      <vt:variant>
        <vt:i4>1441847</vt:i4>
      </vt:variant>
      <vt:variant>
        <vt:i4>32</vt:i4>
      </vt:variant>
      <vt:variant>
        <vt:i4>0</vt:i4>
      </vt:variant>
      <vt:variant>
        <vt:i4>5</vt:i4>
      </vt:variant>
      <vt:variant>
        <vt:lpwstr/>
      </vt:variant>
      <vt:variant>
        <vt:lpwstr>_Toc69820298</vt:lpwstr>
      </vt:variant>
      <vt:variant>
        <vt:i4>1638455</vt:i4>
      </vt:variant>
      <vt:variant>
        <vt:i4>26</vt:i4>
      </vt:variant>
      <vt:variant>
        <vt:i4>0</vt:i4>
      </vt:variant>
      <vt:variant>
        <vt:i4>5</vt:i4>
      </vt:variant>
      <vt:variant>
        <vt:lpwstr/>
      </vt:variant>
      <vt:variant>
        <vt:lpwstr>_Toc69820297</vt:lpwstr>
      </vt:variant>
      <vt:variant>
        <vt:i4>1572919</vt:i4>
      </vt:variant>
      <vt:variant>
        <vt:i4>20</vt:i4>
      </vt:variant>
      <vt:variant>
        <vt:i4>0</vt:i4>
      </vt:variant>
      <vt:variant>
        <vt:i4>5</vt:i4>
      </vt:variant>
      <vt:variant>
        <vt:lpwstr/>
      </vt:variant>
      <vt:variant>
        <vt:lpwstr>_Toc69820296</vt:lpwstr>
      </vt:variant>
      <vt:variant>
        <vt:i4>1769527</vt:i4>
      </vt:variant>
      <vt:variant>
        <vt:i4>14</vt:i4>
      </vt:variant>
      <vt:variant>
        <vt:i4>0</vt:i4>
      </vt:variant>
      <vt:variant>
        <vt:i4>5</vt:i4>
      </vt:variant>
      <vt:variant>
        <vt:lpwstr/>
      </vt:variant>
      <vt:variant>
        <vt:lpwstr>_Toc69820295</vt:lpwstr>
      </vt:variant>
      <vt:variant>
        <vt:i4>1703991</vt:i4>
      </vt:variant>
      <vt:variant>
        <vt:i4>8</vt:i4>
      </vt:variant>
      <vt:variant>
        <vt:i4>0</vt:i4>
      </vt:variant>
      <vt:variant>
        <vt:i4>5</vt:i4>
      </vt:variant>
      <vt:variant>
        <vt:lpwstr/>
      </vt:variant>
      <vt:variant>
        <vt:lpwstr>_Toc69820294</vt:lpwstr>
      </vt:variant>
      <vt:variant>
        <vt:i4>1900599</vt:i4>
      </vt:variant>
      <vt:variant>
        <vt:i4>2</vt:i4>
      </vt:variant>
      <vt:variant>
        <vt:i4>0</vt:i4>
      </vt:variant>
      <vt:variant>
        <vt:i4>5</vt:i4>
      </vt:variant>
      <vt:variant>
        <vt:lpwstr/>
      </vt:variant>
      <vt:variant>
        <vt:lpwstr>_Toc69820293</vt:lpwstr>
      </vt:variant>
    </vt:vector>
  </HLinks>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Sytnik_AD</dc:creator>
  <cp:lastModifiedBy>khismatulina_zz</cp:lastModifiedBy>
  <cp:revision>7</cp:revision>
  <cp:lastPrinted>2019-04-16T01:22:00Z</cp:lastPrinted>
  <dcterms:created xsi:type="dcterms:W3CDTF">2021-04-26T04:19:00Z</dcterms:created>
  <dcterms:modified xsi:type="dcterms:W3CDTF">2021-04-29T06:56:00Z</dcterms:modified>
</cp:coreProperties>
</file>